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654" w:rsidRDefault="00A72654" w:rsidP="00A72654">
      <w:pPr>
        <w:jc w:val="center"/>
        <w:rPr>
          <w:rFonts w:ascii="Algerian" w:hAnsi="Algerian"/>
          <w:b/>
          <w:i/>
          <w:color w:val="C00000"/>
          <w:sz w:val="72"/>
          <w:szCs w:val="72"/>
        </w:rPr>
      </w:pPr>
    </w:p>
    <w:p w:rsidR="00A72654" w:rsidRDefault="00A72654" w:rsidP="00A72654">
      <w:pPr>
        <w:jc w:val="center"/>
        <w:rPr>
          <w:rFonts w:ascii="Algerian" w:hAnsi="Algerian"/>
          <w:b/>
          <w:i/>
          <w:color w:val="C00000"/>
          <w:sz w:val="72"/>
          <w:szCs w:val="72"/>
        </w:rPr>
      </w:pPr>
    </w:p>
    <w:p w:rsidR="00A72654" w:rsidRDefault="00A72654" w:rsidP="00A72654">
      <w:pPr>
        <w:jc w:val="center"/>
        <w:rPr>
          <w:rFonts w:ascii="Algerian" w:hAnsi="Algerian"/>
          <w:b/>
          <w:i/>
          <w:color w:val="C00000"/>
          <w:sz w:val="72"/>
          <w:szCs w:val="72"/>
        </w:rPr>
      </w:pPr>
    </w:p>
    <w:p w:rsidR="00A72654" w:rsidRPr="00A72654" w:rsidRDefault="00A72654" w:rsidP="00302138">
      <w:pPr>
        <w:pStyle w:val="mustapha"/>
      </w:pPr>
      <w:r w:rsidRPr="00A72654">
        <w:t>Chapitre 1</w:t>
      </w:r>
    </w:p>
    <w:p w:rsidR="00A72654" w:rsidRPr="00A72654" w:rsidRDefault="00A72654" w:rsidP="00302138">
      <w:pPr>
        <w:pStyle w:val="mustapha"/>
      </w:pPr>
    </w:p>
    <w:p w:rsidR="00A72654" w:rsidRPr="00A72654" w:rsidRDefault="00A72654" w:rsidP="00302138">
      <w:pPr>
        <w:pStyle w:val="mustapha"/>
      </w:pPr>
    </w:p>
    <w:p w:rsidR="00A72654" w:rsidRPr="00A72654" w:rsidRDefault="00A72654" w:rsidP="00302138">
      <w:pPr>
        <w:pStyle w:val="mustapha"/>
      </w:pPr>
      <w:r w:rsidRPr="00A72654">
        <w:t>Introduction a la métrologie</w:t>
      </w:r>
    </w:p>
    <w:p w:rsidR="00A72654" w:rsidRDefault="00A72654" w:rsidP="00A72654">
      <w:pPr>
        <w:pStyle w:val="T1"/>
        <w:ind w:left="720"/>
        <w:jc w:val="center"/>
      </w:pPr>
    </w:p>
    <w:p w:rsidR="00A72654" w:rsidRDefault="00A72654" w:rsidP="00A72654">
      <w:pPr>
        <w:pStyle w:val="T1"/>
        <w:ind w:left="720"/>
      </w:pPr>
    </w:p>
    <w:p w:rsidR="007D0E15" w:rsidRDefault="007D0E15" w:rsidP="00A72654">
      <w:pPr>
        <w:pStyle w:val="T1"/>
        <w:ind w:left="720"/>
      </w:pPr>
    </w:p>
    <w:p w:rsidR="007D0E15" w:rsidRDefault="007D0E15">
      <w:pPr>
        <w:rPr>
          <w:rFonts w:ascii="Arial" w:hAnsi="Arial" w:cs="Arial"/>
          <w:color w:val="002060"/>
          <w:sz w:val="32"/>
          <w:szCs w:val="32"/>
        </w:rPr>
      </w:pPr>
      <w:r>
        <w:br w:type="page"/>
      </w:r>
    </w:p>
    <w:p w:rsidR="00A72654" w:rsidRPr="007D0E15" w:rsidRDefault="007D0E15" w:rsidP="007D0E15">
      <w:pPr>
        <w:pStyle w:val="T1"/>
        <w:ind w:left="720"/>
        <w:jc w:val="center"/>
        <w:rPr>
          <w:rFonts w:ascii="Algerian" w:hAnsi="Algerian"/>
          <w:b/>
          <w:color w:val="auto"/>
          <w:sz w:val="28"/>
          <w:szCs w:val="28"/>
        </w:rPr>
      </w:pPr>
      <w:bookmarkStart w:id="0" w:name="_Toc346229458"/>
      <w:r w:rsidRPr="007D0E15">
        <w:rPr>
          <w:rFonts w:ascii="Algerian" w:hAnsi="Algerian"/>
          <w:b/>
          <w:color w:val="auto"/>
          <w:sz w:val="28"/>
          <w:szCs w:val="28"/>
        </w:rPr>
        <w:lastRenderedPageBreak/>
        <w:t>Sommaire</w:t>
      </w:r>
      <w:bookmarkEnd w:id="0"/>
    </w:p>
    <w:p w:rsidR="007D0E15" w:rsidRDefault="007D0E15" w:rsidP="00A72654">
      <w:pPr>
        <w:pStyle w:val="T1"/>
        <w:ind w:left="720"/>
      </w:pPr>
    </w:p>
    <w:p w:rsidR="007D0E15" w:rsidRDefault="007D0E15" w:rsidP="00A72654">
      <w:pPr>
        <w:pStyle w:val="T1"/>
        <w:ind w:left="720"/>
      </w:pPr>
    </w:p>
    <w:p w:rsidR="007D0E15" w:rsidRDefault="00E746CA">
      <w:pPr>
        <w:pStyle w:val="TM1"/>
        <w:tabs>
          <w:tab w:val="right" w:leader="hyphen" w:pos="9062"/>
        </w:tabs>
        <w:rPr>
          <w:rStyle w:val="Lienhypertexte"/>
          <w:noProof/>
        </w:rPr>
      </w:pPr>
      <w:r w:rsidRPr="00E746CA">
        <w:fldChar w:fldCharType="begin"/>
      </w:r>
      <w:r w:rsidR="007D0E15">
        <w:instrText xml:space="preserve"> TOC \h \z \t "T1;1;T2;2;T3;3" </w:instrText>
      </w:r>
      <w:r w:rsidRPr="00E746CA">
        <w:fldChar w:fldCharType="separate"/>
      </w:r>
      <w:hyperlink w:anchor="_Toc346229458" w:history="1">
        <w:r w:rsidR="007D0E15" w:rsidRPr="00D64E6E">
          <w:rPr>
            <w:rStyle w:val="Lienhypertexte"/>
            <w:rFonts w:ascii="Algerian" w:hAnsi="Algerian"/>
            <w:b/>
            <w:noProof/>
          </w:rPr>
          <w:t>Sommaire</w:t>
        </w:r>
        <w:r w:rsidR="007D0E15">
          <w:rPr>
            <w:noProof/>
            <w:webHidden/>
          </w:rPr>
          <w:tab/>
        </w:r>
        <w:r>
          <w:rPr>
            <w:noProof/>
            <w:webHidden/>
          </w:rPr>
          <w:fldChar w:fldCharType="begin"/>
        </w:r>
        <w:r w:rsidR="007D0E15">
          <w:rPr>
            <w:noProof/>
            <w:webHidden/>
          </w:rPr>
          <w:instrText xml:space="preserve"> PAGEREF _Toc346229458 \h </w:instrText>
        </w:r>
        <w:r>
          <w:rPr>
            <w:noProof/>
            <w:webHidden/>
          </w:rPr>
        </w:r>
        <w:r>
          <w:rPr>
            <w:noProof/>
            <w:webHidden/>
          </w:rPr>
          <w:fldChar w:fldCharType="separate"/>
        </w:r>
        <w:r w:rsidR="007D0E15">
          <w:rPr>
            <w:noProof/>
            <w:webHidden/>
          </w:rPr>
          <w:t>2</w:t>
        </w:r>
        <w:r>
          <w:rPr>
            <w:noProof/>
            <w:webHidden/>
          </w:rPr>
          <w:fldChar w:fldCharType="end"/>
        </w:r>
      </w:hyperlink>
    </w:p>
    <w:p w:rsidR="007D0E15" w:rsidRPr="007D0E15" w:rsidRDefault="007D0E15" w:rsidP="007D0E15">
      <w:r>
        <w:t>Chapitre 1: introduction a la métrologie</w:t>
      </w:r>
    </w:p>
    <w:p w:rsidR="007D0E15" w:rsidRDefault="00E746CA">
      <w:pPr>
        <w:pStyle w:val="TM1"/>
        <w:tabs>
          <w:tab w:val="left" w:pos="440"/>
          <w:tab w:val="right" w:leader="hyphen" w:pos="9062"/>
        </w:tabs>
        <w:rPr>
          <w:rFonts w:eastAsiaTheme="minorEastAsia"/>
          <w:noProof/>
          <w:lang w:eastAsia="fr-FR"/>
        </w:rPr>
      </w:pPr>
      <w:hyperlink w:anchor="_Toc346229459" w:history="1">
        <w:r w:rsidR="007D0E15" w:rsidRPr="00D64E6E">
          <w:rPr>
            <w:rStyle w:val="Lienhypertexte"/>
            <w:b/>
            <w:noProof/>
            <w:u w:color="FF0000"/>
          </w:rPr>
          <w:t>I.</w:t>
        </w:r>
        <w:r w:rsidR="007D0E15">
          <w:rPr>
            <w:rFonts w:eastAsiaTheme="minorEastAsia"/>
            <w:noProof/>
            <w:lang w:eastAsia="fr-FR"/>
          </w:rPr>
          <w:tab/>
        </w:r>
        <w:r w:rsidR="007D0E15" w:rsidRPr="00D64E6E">
          <w:rPr>
            <w:rStyle w:val="Lienhypertexte"/>
            <w:noProof/>
          </w:rPr>
          <w:t>Qu’est ce-que la métrologie ?</w:t>
        </w:r>
        <w:r w:rsidR="007D0E15">
          <w:rPr>
            <w:noProof/>
            <w:webHidden/>
          </w:rPr>
          <w:tab/>
        </w:r>
        <w:r>
          <w:rPr>
            <w:noProof/>
            <w:webHidden/>
          </w:rPr>
          <w:fldChar w:fldCharType="begin"/>
        </w:r>
        <w:r w:rsidR="007D0E15">
          <w:rPr>
            <w:noProof/>
            <w:webHidden/>
          </w:rPr>
          <w:instrText xml:space="preserve"> PAGEREF _Toc346229459 \h </w:instrText>
        </w:r>
        <w:r>
          <w:rPr>
            <w:noProof/>
            <w:webHidden/>
          </w:rPr>
        </w:r>
        <w:r>
          <w:rPr>
            <w:noProof/>
            <w:webHidden/>
          </w:rPr>
          <w:fldChar w:fldCharType="separate"/>
        </w:r>
        <w:r w:rsidR="007D0E15">
          <w:rPr>
            <w:noProof/>
            <w:webHidden/>
          </w:rPr>
          <w:t>3</w:t>
        </w:r>
        <w:r>
          <w:rPr>
            <w:noProof/>
            <w:webHidden/>
          </w:rPr>
          <w:fldChar w:fldCharType="end"/>
        </w:r>
      </w:hyperlink>
    </w:p>
    <w:p w:rsidR="007D0E15" w:rsidRDefault="00E746CA">
      <w:pPr>
        <w:pStyle w:val="TM1"/>
        <w:tabs>
          <w:tab w:val="left" w:pos="440"/>
          <w:tab w:val="right" w:leader="hyphen" w:pos="9062"/>
        </w:tabs>
        <w:rPr>
          <w:rFonts w:eastAsiaTheme="minorEastAsia"/>
          <w:noProof/>
          <w:lang w:eastAsia="fr-FR"/>
        </w:rPr>
      </w:pPr>
      <w:hyperlink w:anchor="_Toc346229460" w:history="1">
        <w:r w:rsidR="007D0E15" w:rsidRPr="00D64E6E">
          <w:rPr>
            <w:rStyle w:val="Lienhypertexte"/>
            <w:b/>
            <w:noProof/>
            <w:u w:color="FF0000"/>
          </w:rPr>
          <w:t>II.</w:t>
        </w:r>
        <w:r w:rsidR="007D0E15">
          <w:rPr>
            <w:rFonts w:eastAsiaTheme="minorEastAsia"/>
            <w:noProof/>
            <w:lang w:eastAsia="fr-FR"/>
          </w:rPr>
          <w:tab/>
        </w:r>
        <w:r w:rsidR="007D0E15" w:rsidRPr="00D64E6E">
          <w:rPr>
            <w:rStyle w:val="Lienhypertexte"/>
            <w:noProof/>
          </w:rPr>
          <w:t>Les types de métrologie :</w:t>
        </w:r>
        <w:r w:rsidR="007D0E15">
          <w:rPr>
            <w:noProof/>
            <w:webHidden/>
          </w:rPr>
          <w:tab/>
        </w:r>
        <w:r>
          <w:rPr>
            <w:noProof/>
            <w:webHidden/>
          </w:rPr>
          <w:fldChar w:fldCharType="begin"/>
        </w:r>
        <w:r w:rsidR="007D0E15">
          <w:rPr>
            <w:noProof/>
            <w:webHidden/>
          </w:rPr>
          <w:instrText xml:space="preserve"> PAGEREF _Toc346229460 \h </w:instrText>
        </w:r>
        <w:r>
          <w:rPr>
            <w:noProof/>
            <w:webHidden/>
          </w:rPr>
        </w:r>
        <w:r>
          <w:rPr>
            <w:noProof/>
            <w:webHidden/>
          </w:rPr>
          <w:fldChar w:fldCharType="separate"/>
        </w:r>
        <w:r w:rsidR="007D0E15">
          <w:rPr>
            <w:noProof/>
            <w:webHidden/>
          </w:rPr>
          <w:t>4</w:t>
        </w:r>
        <w:r>
          <w:rPr>
            <w:noProof/>
            <w:webHidden/>
          </w:rPr>
          <w:fldChar w:fldCharType="end"/>
        </w:r>
      </w:hyperlink>
    </w:p>
    <w:p w:rsidR="007D0E15" w:rsidRDefault="00E746CA">
      <w:pPr>
        <w:pStyle w:val="TM2"/>
        <w:tabs>
          <w:tab w:val="left" w:pos="660"/>
          <w:tab w:val="right" w:leader="hyphen" w:pos="9062"/>
        </w:tabs>
        <w:rPr>
          <w:rFonts w:eastAsiaTheme="minorEastAsia"/>
          <w:noProof/>
          <w:lang w:eastAsia="fr-FR"/>
        </w:rPr>
      </w:pPr>
      <w:hyperlink w:anchor="_Toc346229461" w:history="1">
        <w:r w:rsidR="007D0E15" w:rsidRPr="00D64E6E">
          <w:rPr>
            <w:rStyle w:val="Lienhypertexte"/>
            <w:noProof/>
          </w:rPr>
          <w:t>1.</w:t>
        </w:r>
        <w:r w:rsidR="007D0E15">
          <w:rPr>
            <w:rFonts w:eastAsiaTheme="minorEastAsia"/>
            <w:noProof/>
            <w:lang w:eastAsia="fr-FR"/>
          </w:rPr>
          <w:tab/>
        </w:r>
        <w:r w:rsidR="007D0E15" w:rsidRPr="00D64E6E">
          <w:rPr>
            <w:rStyle w:val="Lienhypertexte"/>
            <w:noProof/>
          </w:rPr>
          <w:t>La métrologie Légale:</w:t>
        </w:r>
        <w:r w:rsidR="007D0E15">
          <w:rPr>
            <w:noProof/>
            <w:webHidden/>
          </w:rPr>
          <w:tab/>
        </w:r>
        <w:r>
          <w:rPr>
            <w:noProof/>
            <w:webHidden/>
          </w:rPr>
          <w:fldChar w:fldCharType="begin"/>
        </w:r>
        <w:r w:rsidR="007D0E15">
          <w:rPr>
            <w:noProof/>
            <w:webHidden/>
          </w:rPr>
          <w:instrText xml:space="preserve"> PAGEREF _Toc346229461 \h </w:instrText>
        </w:r>
        <w:r>
          <w:rPr>
            <w:noProof/>
            <w:webHidden/>
          </w:rPr>
        </w:r>
        <w:r>
          <w:rPr>
            <w:noProof/>
            <w:webHidden/>
          </w:rPr>
          <w:fldChar w:fldCharType="separate"/>
        </w:r>
        <w:r w:rsidR="007D0E15">
          <w:rPr>
            <w:noProof/>
            <w:webHidden/>
          </w:rPr>
          <w:t>4</w:t>
        </w:r>
        <w:r>
          <w:rPr>
            <w:noProof/>
            <w:webHidden/>
          </w:rPr>
          <w:fldChar w:fldCharType="end"/>
        </w:r>
      </w:hyperlink>
    </w:p>
    <w:p w:rsidR="007D0E15" w:rsidRDefault="00E746CA">
      <w:pPr>
        <w:pStyle w:val="TM2"/>
        <w:tabs>
          <w:tab w:val="left" w:pos="660"/>
          <w:tab w:val="right" w:leader="hyphen" w:pos="9062"/>
        </w:tabs>
        <w:rPr>
          <w:rFonts w:eastAsiaTheme="minorEastAsia"/>
          <w:noProof/>
          <w:lang w:eastAsia="fr-FR"/>
        </w:rPr>
      </w:pPr>
      <w:hyperlink w:anchor="_Toc346229462" w:history="1">
        <w:r w:rsidR="007D0E15" w:rsidRPr="00D64E6E">
          <w:rPr>
            <w:rStyle w:val="Lienhypertexte"/>
            <w:noProof/>
          </w:rPr>
          <w:t>2.</w:t>
        </w:r>
        <w:r w:rsidR="007D0E15">
          <w:rPr>
            <w:rFonts w:eastAsiaTheme="minorEastAsia"/>
            <w:noProof/>
            <w:lang w:eastAsia="fr-FR"/>
          </w:rPr>
          <w:tab/>
        </w:r>
        <w:r w:rsidR="007D0E15" w:rsidRPr="00D64E6E">
          <w:rPr>
            <w:rStyle w:val="Lienhypertexte"/>
            <w:noProof/>
          </w:rPr>
          <w:t>La métrologie Industrielle</w:t>
        </w:r>
        <w:r w:rsidR="007D0E15">
          <w:rPr>
            <w:noProof/>
            <w:webHidden/>
          </w:rPr>
          <w:tab/>
        </w:r>
        <w:r>
          <w:rPr>
            <w:noProof/>
            <w:webHidden/>
          </w:rPr>
          <w:fldChar w:fldCharType="begin"/>
        </w:r>
        <w:r w:rsidR="007D0E15">
          <w:rPr>
            <w:noProof/>
            <w:webHidden/>
          </w:rPr>
          <w:instrText xml:space="preserve"> PAGEREF _Toc346229462 \h </w:instrText>
        </w:r>
        <w:r>
          <w:rPr>
            <w:noProof/>
            <w:webHidden/>
          </w:rPr>
        </w:r>
        <w:r>
          <w:rPr>
            <w:noProof/>
            <w:webHidden/>
          </w:rPr>
          <w:fldChar w:fldCharType="separate"/>
        </w:r>
        <w:r w:rsidR="007D0E15">
          <w:rPr>
            <w:noProof/>
            <w:webHidden/>
          </w:rPr>
          <w:t>4</w:t>
        </w:r>
        <w:r>
          <w:rPr>
            <w:noProof/>
            <w:webHidden/>
          </w:rPr>
          <w:fldChar w:fldCharType="end"/>
        </w:r>
      </w:hyperlink>
    </w:p>
    <w:p w:rsidR="007D0E15" w:rsidRDefault="00E746CA">
      <w:pPr>
        <w:pStyle w:val="TM2"/>
        <w:tabs>
          <w:tab w:val="left" w:pos="660"/>
          <w:tab w:val="right" w:leader="hyphen" w:pos="9062"/>
        </w:tabs>
        <w:rPr>
          <w:rFonts w:eastAsiaTheme="minorEastAsia"/>
          <w:noProof/>
          <w:lang w:eastAsia="fr-FR"/>
        </w:rPr>
      </w:pPr>
      <w:hyperlink w:anchor="_Toc346229463" w:history="1">
        <w:r w:rsidR="007D0E15" w:rsidRPr="00D64E6E">
          <w:rPr>
            <w:rStyle w:val="Lienhypertexte"/>
            <w:noProof/>
          </w:rPr>
          <w:t>3.</w:t>
        </w:r>
        <w:r w:rsidR="007D0E15">
          <w:rPr>
            <w:rFonts w:eastAsiaTheme="minorEastAsia"/>
            <w:noProof/>
            <w:lang w:eastAsia="fr-FR"/>
          </w:rPr>
          <w:tab/>
        </w:r>
        <w:r w:rsidR="007D0E15" w:rsidRPr="00D64E6E">
          <w:rPr>
            <w:rStyle w:val="Lienhypertexte"/>
            <w:noProof/>
          </w:rPr>
          <w:t>La métrologie Scientifique</w:t>
        </w:r>
        <w:r w:rsidR="007D0E15">
          <w:rPr>
            <w:noProof/>
            <w:webHidden/>
          </w:rPr>
          <w:tab/>
        </w:r>
        <w:r>
          <w:rPr>
            <w:noProof/>
            <w:webHidden/>
          </w:rPr>
          <w:fldChar w:fldCharType="begin"/>
        </w:r>
        <w:r w:rsidR="007D0E15">
          <w:rPr>
            <w:noProof/>
            <w:webHidden/>
          </w:rPr>
          <w:instrText xml:space="preserve"> PAGEREF _Toc346229463 \h </w:instrText>
        </w:r>
        <w:r>
          <w:rPr>
            <w:noProof/>
            <w:webHidden/>
          </w:rPr>
        </w:r>
        <w:r>
          <w:rPr>
            <w:noProof/>
            <w:webHidden/>
          </w:rPr>
          <w:fldChar w:fldCharType="separate"/>
        </w:r>
        <w:r w:rsidR="007D0E15">
          <w:rPr>
            <w:noProof/>
            <w:webHidden/>
          </w:rPr>
          <w:t>5</w:t>
        </w:r>
        <w:r>
          <w:rPr>
            <w:noProof/>
            <w:webHidden/>
          </w:rPr>
          <w:fldChar w:fldCharType="end"/>
        </w:r>
      </w:hyperlink>
    </w:p>
    <w:p w:rsidR="007D0E15" w:rsidRDefault="00E746CA">
      <w:pPr>
        <w:pStyle w:val="TM1"/>
        <w:tabs>
          <w:tab w:val="left" w:pos="660"/>
          <w:tab w:val="right" w:leader="hyphen" w:pos="9062"/>
        </w:tabs>
        <w:rPr>
          <w:rFonts w:eastAsiaTheme="minorEastAsia"/>
          <w:noProof/>
          <w:lang w:eastAsia="fr-FR"/>
        </w:rPr>
      </w:pPr>
      <w:hyperlink w:anchor="_Toc346229464" w:history="1">
        <w:r w:rsidR="007D0E15" w:rsidRPr="00D64E6E">
          <w:rPr>
            <w:rStyle w:val="Lienhypertexte"/>
            <w:b/>
            <w:noProof/>
            <w:u w:color="FF0000"/>
          </w:rPr>
          <w:t>III.</w:t>
        </w:r>
        <w:r w:rsidR="007D0E15">
          <w:rPr>
            <w:rFonts w:eastAsiaTheme="minorEastAsia"/>
            <w:noProof/>
            <w:lang w:eastAsia="fr-FR"/>
          </w:rPr>
          <w:tab/>
        </w:r>
        <w:r w:rsidR="007D0E15" w:rsidRPr="00D64E6E">
          <w:rPr>
            <w:rStyle w:val="Lienhypertexte"/>
            <w:noProof/>
          </w:rPr>
          <w:t>HISTOIRE DE LA MESURE</w:t>
        </w:r>
        <w:r w:rsidR="007D0E15">
          <w:rPr>
            <w:noProof/>
            <w:webHidden/>
          </w:rPr>
          <w:tab/>
        </w:r>
        <w:r>
          <w:rPr>
            <w:noProof/>
            <w:webHidden/>
          </w:rPr>
          <w:fldChar w:fldCharType="begin"/>
        </w:r>
        <w:r w:rsidR="007D0E15">
          <w:rPr>
            <w:noProof/>
            <w:webHidden/>
          </w:rPr>
          <w:instrText xml:space="preserve"> PAGEREF _Toc346229464 \h </w:instrText>
        </w:r>
        <w:r>
          <w:rPr>
            <w:noProof/>
            <w:webHidden/>
          </w:rPr>
        </w:r>
        <w:r>
          <w:rPr>
            <w:noProof/>
            <w:webHidden/>
          </w:rPr>
          <w:fldChar w:fldCharType="separate"/>
        </w:r>
        <w:r w:rsidR="007D0E15">
          <w:rPr>
            <w:noProof/>
            <w:webHidden/>
          </w:rPr>
          <w:t>5</w:t>
        </w:r>
        <w:r>
          <w:rPr>
            <w:noProof/>
            <w:webHidden/>
          </w:rPr>
          <w:fldChar w:fldCharType="end"/>
        </w:r>
      </w:hyperlink>
    </w:p>
    <w:p w:rsidR="007D0E15" w:rsidRDefault="00E746CA">
      <w:pPr>
        <w:pStyle w:val="TM2"/>
        <w:tabs>
          <w:tab w:val="left" w:pos="660"/>
          <w:tab w:val="right" w:leader="hyphen" w:pos="9062"/>
        </w:tabs>
        <w:rPr>
          <w:rFonts w:eastAsiaTheme="minorEastAsia"/>
          <w:noProof/>
          <w:lang w:eastAsia="fr-FR"/>
        </w:rPr>
      </w:pPr>
      <w:hyperlink w:anchor="_Toc346229465" w:history="1">
        <w:r w:rsidR="007D0E15" w:rsidRPr="00D64E6E">
          <w:rPr>
            <w:rStyle w:val="Lienhypertexte"/>
            <w:noProof/>
          </w:rPr>
          <w:t>1.</w:t>
        </w:r>
        <w:r w:rsidR="007D0E15">
          <w:rPr>
            <w:rFonts w:eastAsiaTheme="minorEastAsia"/>
            <w:noProof/>
            <w:lang w:eastAsia="fr-FR"/>
          </w:rPr>
          <w:tab/>
        </w:r>
        <w:r w:rsidR="007D0E15" w:rsidRPr="00D64E6E">
          <w:rPr>
            <w:rStyle w:val="Lienhypertexte"/>
            <w:noProof/>
          </w:rPr>
          <w:t>Anarchie de la mesure:</w:t>
        </w:r>
        <w:r w:rsidR="007D0E15">
          <w:rPr>
            <w:noProof/>
            <w:webHidden/>
          </w:rPr>
          <w:tab/>
        </w:r>
        <w:r>
          <w:rPr>
            <w:noProof/>
            <w:webHidden/>
          </w:rPr>
          <w:fldChar w:fldCharType="begin"/>
        </w:r>
        <w:r w:rsidR="007D0E15">
          <w:rPr>
            <w:noProof/>
            <w:webHidden/>
          </w:rPr>
          <w:instrText xml:space="preserve"> PAGEREF _Toc346229465 \h </w:instrText>
        </w:r>
        <w:r>
          <w:rPr>
            <w:noProof/>
            <w:webHidden/>
          </w:rPr>
        </w:r>
        <w:r>
          <w:rPr>
            <w:noProof/>
            <w:webHidden/>
          </w:rPr>
          <w:fldChar w:fldCharType="separate"/>
        </w:r>
        <w:r w:rsidR="007D0E15">
          <w:rPr>
            <w:noProof/>
            <w:webHidden/>
          </w:rPr>
          <w:t>5</w:t>
        </w:r>
        <w:r>
          <w:rPr>
            <w:noProof/>
            <w:webHidden/>
          </w:rPr>
          <w:fldChar w:fldCharType="end"/>
        </w:r>
      </w:hyperlink>
    </w:p>
    <w:p w:rsidR="007D0E15" w:rsidRDefault="00E746CA">
      <w:pPr>
        <w:pStyle w:val="TM2"/>
        <w:tabs>
          <w:tab w:val="left" w:pos="660"/>
          <w:tab w:val="right" w:leader="hyphen" w:pos="9062"/>
        </w:tabs>
        <w:rPr>
          <w:rFonts w:eastAsiaTheme="minorEastAsia"/>
          <w:noProof/>
          <w:lang w:eastAsia="fr-FR"/>
        </w:rPr>
      </w:pPr>
      <w:hyperlink w:anchor="_Toc346229466" w:history="1">
        <w:r w:rsidR="007D0E15" w:rsidRPr="00D64E6E">
          <w:rPr>
            <w:rStyle w:val="Lienhypertexte"/>
            <w:noProof/>
          </w:rPr>
          <w:t>2.</w:t>
        </w:r>
        <w:r w:rsidR="007D0E15">
          <w:rPr>
            <w:rFonts w:eastAsiaTheme="minorEastAsia"/>
            <w:noProof/>
            <w:lang w:eastAsia="fr-FR"/>
          </w:rPr>
          <w:tab/>
        </w:r>
        <w:r w:rsidR="007D0E15" w:rsidRPr="00D64E6E">
          <w:rPr>
            <w:rStyle w:val="Lienhypertexte"/>
            <w:noProof/>
          </w:rPr>
          <w:t>QUELQUES ABRÉVIATIONS</w:t>
        </w:r>
        <w:r w:rsidR="007D0E15">
          <w:rPr>
            <w:noProof/>
            <w:webHidden/>
          </w:rPr>
          <w:tab/>
        </w:r>
        <w:r>
          <w:rPr>
            <w:noProof/>
            <w:webHidden/>
          </w:rPr>
          <w:fldChar w:fldCharType="begin"/>
        </w:r>
        <w:r w:rsidR="007D0E15">
          <w:rPr>
            <w:noProof/>
            <w:webHidden/>
          </w:rPr>
          <w:instrText xml:space="preserve"> PAGEREF _Toc346229466 \h </w:instrText>
        </w:r>
        <w:r>
          <w:rPr>
            <w:noProof/>
            <w:webHidden/>
          </w:rPr>
        </w:r>
        <w:r>
          <w:rPr>
            <w:noProof/>
            <w:webHidden/>
          </w:rPr>
          <w:fldChar w:fldCharType="separate"/>
        </w:r>
        <w:r w:rsidR="007D0E15">
          <w:rPr>
            <w:noProof/>
            <w:webHidden/>
          </w:rPr>
          <w:t>6</w:t>
        </w:r>
        <w:r>
          <w:rPr>
            <w:noProof/>
            <w:webHidden/>
          </w:rPr>
          <w:fldChar w:fldCharType="end"/>
        </w:r>
      </w:hyperlink>
    </w:p>
    <w:p w:rsidR="007D0E15" w:rsidRDefault="00E746CA">
      <w:pPr>
        <w:pStyle w:val="TM2"/>
        <w:tabs>
          <w:tab w:val="left" w:pos="660"/>
          <w:tab w:val="right" w:leader="hyphen" w:pos="9062"/>
        </w:tabs>
        <w:rPr>
          <w:rFonts w:eastAsiaTheme="minorEastAsia"/>
          <w:noProof/>
          <w:lang w:eastAsia="fr-FR"/>
        </w:rPr>
      </w:pPr>
      <w:hyperlink w:anchor="_Toc346229467" w:history="1">
        <w:r w:rsidR="007D0E15" w:rsidRPr="00D64E6E">
          <w:rPr>
            <w:rStyle w:val="Lienhypertexte"/>
            <w:noProof/>
          </w:rPr>
          <w:t>3.</w:t>
        </w:r>
        <w:r w:rsidR="007D0E15">
          <w:rPr>
            <w:rFonts w:eastAsiaTheme="minorEastAsia"/>
            <w:noProof/>
            <w:lang w:eastAsia="fr-FR"/>
          </w:rPr>
          <w:tab/>
        </w:r>
        <w:r w:rsidR="007D0E15" w:rsidRPr="00D64E6E">
          <w:rPr>
            <w:rStyle w:val="Lienhypertexte"/>
            <w:noProof/>
          </w:rPr>
          <w:t>DEFINITIONS DES UNITES DE BASE DU SYSTEME INTERNATIONAL :</w:t>
        </w:r>
        <w:r w:rsidR="007D0E15">
          <w:rPr>
            <w:noProof/>
            <w:webHidden/>
          </w:rPr>
          <w:tab/>
        </w:r>
        <w:r>
          <w:rPr>
            <w:noProof/>
            <w:webHidden/>
          </w:rPr>
          <w:fldChar w:fldCharType="begin"/>
        </w:r>
        <w:r w:rsidR="007D0E15">
          <w:rPr>
            <w:noProof/>
            <w:webHidden/>
          </w:rPr>
          <w:instrText xml:space="preserve"> PAGEREF _Toc346229467 \h </w:instrText>
        </w:r>
        <w:r>
          <w:rPr>
            <w:noProof/>
            <w:webHidden/>
          </w:rPr>
        </w:r>
        <w:r>
          <w:rPr>
            <w:noProof/>
            <w:webHidden/>
          </w:rPr>
          <w:fldChar w:fldCharType="separate"/>
        </w:r>
        <w:r w:rsidR="007D0E15">
          <w:rPr>
            <w:noProof/>
            <w:webHidden/>
          </w:rPr>
          <w:t>6</w:t>
        </w:r>
        <w:r>
          <w:rPr>
            <w:noProof/>
            <w:webHidden/>
          </w:rPr>
          <w:fldChar w:fldCharType="end"/>
        </w:r>
      </w:hyperlink>
    </w:p>
    <w:p w:rsidR="007D0E15" w:rsidRDefault="00E746CA">
      <w:pPr>
        <w:pStyle w:val="TM2"/>
        <w:tabs>
          <w:tab w:val="left" w:pos="660"/>
          <w:tab w:val="right" w:leader="hyphen" w:pos="9062"/>
        </w:tabs>
        <w:rPr>
          <w:rFonts w:eastAsiaTheme="minorEastAsia"/>
          <w:noProof/>
          <w:lang w:eastAsia="fr-FR"/>
        </w:rPr>
      </w:pPr>
      <w:hyperlink w:anchor="_Toc346229468" w:history="1">
        <w:r w:rsidR="007D0E15" w:rsidRPr="00D64E6E">
          <w:rPr>
            <w:rStyle w:val="Lienhypertexte"/>
            <w:noProof/>
          </w:rPr>
          <w:t>4.</w:t>
        </w:r>
        <w:r w:rsidR="007D0E15">
          <w:rPr>
            <w:rFonts w:eastAsiaTheme="minorEastAsia"/>
            <w:noProof/>
            <w:lang w:eastAsia="fr-FR"/>
          </w:rPr>
          <w:tab/>
        </w:r>
        <w:r w:rsidR="007D0E15" w:rsidRPr="00D64E6E">
          <w:rPr>
            <w:rStyle w:val="Lienhypertexte"/>
            <w:noProof/>
          </w:rPr>
          <w:t>LES ORGANISMES INTERNATIONAUX</w:t>
        </w:r>
        <w:r w:rsidR="007D0E15">
          <w:rPr>
            <w:noProof/>
            <w:webHidden/>
          </w:rPr>
          <w:tab/>
        </w:r>
        <w:r>
          <w:rPr>
            <w:noProof/>
            <w:webHidden/>
          </w:rPr>
          <w:fldChar w:fldCharType="begin"/>
        </w:r>
        <w:r w:rsidR="007D0E15">
          <w:rPr>
            <w:noProof/>
            <w:webHidden/>
          </w:rPr>
          <w:instrText xml:space="preserve"> PAGEREF _Toc346229468 \h </w:instrText>
        </w:r>
        <w:r>
          <w:rPr>
            <w:noProof/>
            <w:webHidden/>
          </w:rPr>
        </w:r>
        <w:r>
          <w:rPr>
            <w:noProof/>
            <w:webHidden/>
          </w:rPr>
          <w:fldChar w:fldCharType="separate"/>
        </w:r>
        <w:r w:rsidR="007D0E15">
          <w:rPr>
            <w:noProof/>
            <w:webHidden/>
          </w:rPr>
          <w:t>7</w:t>
        </w:r>
        <w:r>
          <w:rPr>
            <w:noProof/>
            <w:webHidden/>
          </w:rPr>
          <w:fldChar w:fldCharType="end"/>
        </w:r>
      </w:hyperlink>
    </w:p>
    <w:p w:rsidR="007D0E15" w:rsidRDefault="00E746CA" w:rsidP="007D0E15">
      <w:pPr>
        <w:pStyle w:val="TM2"/>
        <w:tabs>
          <w:tab w:val="left" w:pos="660"/>
          <w:tab w:val="right" w:leader="hyphen" w:pos="9062"/>
        </w:tabs>
        <w:rPr>
          <w:rFonts w:eastAsiaTheme="minorEastAsia"/>
          <w:noProof/>
          <w:lang w:eastAsia="fr-FR"/>
        </w:rPr>
      </w:pPr>
      <w:hyperlink w:anchor="_Toc346229469" w:history="1">
        <w:r w:rsidR="007D0E15" w:rsidRPr="00D64E6E">
          <w:rPr>
            <w:rStyle w:val="Lienhypertexte"/>
            <w:noProof/>
          </w:rPr>
          <w:t>5.</w:t>
        </w:r>
        <w:r w:rsidR="007D0E15">
          <w:rPr>
            <w:rFonts w:eastAsiaTheme="minorEastAsia"/>
            <w:noProof/>
            <w:lang w:eastAsia="fr-FR"/>
          </w:rPr>
          <w:tab/>
        </w:r>
        <w:r w:rsidR="007D0E15" w:rsidRPr="00D64E6E">
          <w:rPr>
            <w:rStyle w:val="Lienhypertexte"/>
            <w:noProof/>
          </w:rPr>
          <w:t>les rmoS : ORGANISATIONS RÉGIONALES DE MÉTROLOGIE</w:t>
        </w:r>
        <w:r w:rsidR="007D0E15">
          <w:rPr>
            <w:noProof/>
            <w:webHidden/>
          </w:rPr>
          <w:tab/>
        </w:r>
        <w:r>
          <w:rPr>
            <w:noProof/>
            <w:webHidden/>
          </w:rPr>
          <w:fldChar w:fldCharType="begin"/>
        </w:r>
        <w:r w:rsidR="007D0E15">
          <w:rPr>
            <w:noProof/>
            <w:webHidden/>
          </w:rPr>
          <w:instrText xml:space="preserve"> PAGEREF _Toc346229469 \h </w:instrText>
        </w:r>
        <w:r>
          <w:rPr>
            <w:noProof/>
            <w:webHidden/>
          </w:rPr>
        </w:r>
        <w:r>
          <w:rPr>
            <w:noProof/>
            <w:webHidden/>
          </w:rPr>
          <w:fldChar w:fldCharType="separate"/>
        </w:r>
        <w:r w:rsidR="007D0E15">
          <w:rPr>
            <w:noProof/>
            <w:webHidden/>
          </w:rPr>
          <w:t>7</w:t>
        </w:r>
        <w:r>
          <w:rPr>
            <w:noProof/>
            <w:webHidden/>
          </w:rPr>
          <w:fldChar w:fldCharType="end"/>
        </w:r>
      </w:hyperlink>
    </w:p>
    <w:p w:rsidR="007D0E15" w:rsidRDefault="00E746CA">
      <w:pPr>
        <w:pStyle w:val="TM2"/>
        <w:tabs>
          <w:tab w:val="left" w:pos="660"/>
          <w:tab w:val="right" w:leader="hyphen" w:pos="9062"/>
        </w:tabs>
        <w:rPr>
          <w:rFonts w:eastAsiaTheme="minorEastAsia"/>
          <w:noProof/>
          <w:lang w:eastAsia="fr-FR"/>
        </w:rPr>
      </w:pPr>
      <w:hyperlink w:anchor="_Toc346229471" w:history="1">
        <w:r w:rsidR="007D0E15" w:rsidRPr="00D64E6E">
          <w:rPr>
            <w:rStyle w:val="Lienhypertexte"/>
            <w:noProof/>
          </w:rPr>
          <w:t>6.</w:t>
        </w:r>
        <w:r w:rsidR="007D0E15">
          <w:rPr>
            <w:rFonts w:eastAsiaTheme="minorEastAsia"/>
            <w:noProof/>
            <w:lang w:eastAsia="fr-FR"/>
          </w:rPr>
          <w:tab/>
        </w:r>
        <w:r w:rsidR="007D0E15" w:rsidRPr="00D64E6E">
          <w:rPr>
            <w:rStyle w:val="Lienhypertexte"/>
            <w:noProof/>
          </w:rPr>
          <w:t>LES ORGANISMES NATIONAUX</w:t>
        </w:r>
        <w:r w:rsidR="007D0E15">
          <w:rPr>
            <w:noProof/>
            <w:webHidden/>
          </w:rPr>
          <w:tab/>
        </w:r>
        <w:r>
          <w:rPr>
            <w:noProof/>
            <w:webHidden/>
          </w:rPr>
          <w:fldChar w:fldCharType="begin"/>
        </w:r>
        <w:r w:rsidR="007D0E15">
          <w:rPr>
            <w:noProof/>
            <w:webHidden/>
          </w:rPr>
          <w:instrText xml:space="preserve"> PAGEREF _Toc346229471 \h </w:instrText>
        </w:r>
        <w:r>
          <w:rPr>
            <w:noProof/>
            <w:webHidden/>
          </w:rPr>
        </w:r>
        <w:r>
          <w:rPr>
            <w:noProof/>
            <w:webHidden/>
          </w:rPr>
          <w:fldChar w:fldCharType="separate"/>
        </w:r>
        <w:r w:rsidR="007D0E15">
          <w:rPr>
            <w:noProof/>
            <w:webHidden/>
          </w:rPr>
          <w:t>8</w:t>
        </w:r>
        <w:r>
          <w:rPr>
            <w:noProof/>
            <w:webHidden/>
          </w:rPr>
          <w:fldChar w:fldCharType="end"/>
        </w:r>
      </w:hyperlink>
    </w:p>
    <w:p w:rsidR="007D0E15" w:rsidRDefault="00E746CA">
      <w:pPr>
        <w:pStyle w:val="TM2"/>
        <w:tabs>
          <w:tab w:val="left" w:pos="660"/>
          <w:tab w:val="right" w:leader="hyphen" w:pos="9062"/>
        </w:tabs>
        <w:rPr>
          <w:rFonts w:eastAsiaTheme="minorEastAsia"/>
          <w:noProof/>
          <w:lang w:eastAsia="fr-FR"/>
        </w:rPr>
      </w:pPr>
      <w:hyperlink w:anchor="_Toc346229472" w:history="1">
        <w:r w:rsidR="007D0E15" w:rsidRPr="00D64E6E">
          <w:rPr>
            <w:rStyle w:val="Lienhypertexte"/>
            <w:noProof/>
          </w:rPr>
          <w:t>7.</w:t>
        </w:r>
        <w:r w:rsidR="007D0E15">
          <w:rPr>
            <w:rFonts w:eastAsiaTheme="minorEastAsia"/>
            <w:noProof/>
            <w:lang w:eastAsia="fr-FR"/>
          </w:rPr>
          <w:tab/>
        </w:r>
        <w:r w:rsidR="007D0E15" w:rsidRPr="00D64E6E">
          <w:rPr>
            <w:rStyle w:val="Lienhypertexte"/>
            <w:noProof/>
            <w:lang w:eastAsia="fr-FR"/>
          </w:rPr>
          <w:t xml:space="preserve">Liste des </w:t>
        </w:r>
        <w:r w:rsidR="007D0E15" w:rsidRPr="00D64E6E">
          <w:rPr>
            <w:rStyle w:val="Lienhypertexte"/>
            <w:noProof/>
          </w:rPr>
          <w:t>différentes</w:t>
        </w:r>
        <w:r w:rsidR="007D0E15" w:rsidRPr="00D64E6E">
          <w:rPr>
            <w:rStyle w:val="Lienhypertexte"/>
            <w:noProof/>
            <w:lang w:eastAsia="fr-FR"/>
          </w:rPr>
          <w:t xml:space="preserve"> normes (métier) de Métrologie</w:t>
        </w:r>
        <w:r w:rsidR="007D0E15">
          <w:rPr>
            <w:noProof/>
            <w:webHidden/>
          </w:rPr>
          <w:tab/>
        </w:r>
        <w:r>
          <w:rPr>
            <w:noProof/>
            <w:webHidden/>
          </w:rPr>
          <w:fldChar w:fldCharType="begin"/>
        </w:r>
        <w:r w:rsidR="007D0E15">
          <w:rPr>
            <w:noProof/>
            <w:webHidden/>
          </w:rPr>
          <w:instrText xml:space="preserve"> PAGEREF _Toc346229472 \h </w:instrText>
        </w:r>
        <w:r>
          <w:rPr>
            <w:noProof/>
            <w:webHidden/>
          </w:rPr>
        </w:r>
        <w:r>
          <w:rPr>
            <w:noProof/>
            <w:webHidden/>
          </w:rPr>
          <w:fldChar w:fldCharType="separate"/>
        </w:r>
        <w:r w:rsidR="007D0E15">
          <w:rPr>
            <w:noProof/>
            <w:webHidden/>
          </w:rPr>
          <w:t>8</w:t>
        </w:r>
        <w:r>
          <w:rPr>
            <w:noProof/>
            <w:webHidden/>
          </w:rPr>
          <w:fldChar w:fldCharType="end"/>
        </w:r>
      </w:hyperlink>
    </w:p>
    <w:p w:rsidR="007D0E15" w:rsidRDefault="00E746CA">
      <w:pPr>
        <w:pStyle w:val="TM1"/>
        <w:tabs>
          <w:tab w:val="left" w:pos="660"/>
          <w:tab w:val="right" w:leader="hyphen" w:pos="9062"/>
        </w:tabs>
        <w:rPr>
          <w:rFonts w:eastAsiaTheme="minorEastAsia"/>
          <w:noProof/>
          <w:lang w:eastAsia="fr-FR"/>
        </w:rPr>
      </w:pPr>
      <w:hyperlink w:anchor="_Toc346229473" w:history="1">
        <w:r w:rsidR="007D0E15" w:rsidRPr="00D64E6E">
          <w:rPr>
            <w:rStyle w:val="Lienhypertexte"/>
            <w:b/>
            <w:noProof/>
            <w:u w:color="FF0000"/>
          </w:rPr>
          <w:t>IV.</w:t>
        </w:r>
        <w:r w:rsidR="007D0E15">
          <w:rPr>
            <w:rFonts w:eastAsiaTheme="minorEastAsia"/>
            <w:noProof/>
            <w:lang w:eastAsia="fr-FR"/>
          </w:rPr>
          <w:tab/>
        </w:r>
        <w:r w:rsidR="007D0E15" w:rsidRPr="00D64E6E">
          <w:rPr>
            <w:rStyle w:val="Lienhypertexte"/>
            <w:noProof/>
          </w:rPr>
          <w:t>VOCABULAIRE DE LA MÉTROLOGIE</w:t>
        </w:r>
        <w:r w:rsidR="007D0E15">
          <w:rPr>
            <w:noProof/>
            <w:webHidden/>
          </w:rPr>
          <w:tab/>
        </w:r>
        <w:r>
          <w:rPr>
            <w:noProof/>
            <w:webHidden/>
          </w:rPr>
          <w:fldChar w:fldCharType="begin"/>
        </w:r>
        <w:r w:rsidR="007D0E15">
          <w:rPr>
            <w:noProof/>
            <w:webHidden/>
          </w:rPr>
          <w:instrText xml:space="preserve"> PAGEREF _Toc346229473 \h </w:instrText>
        </w:r>
        <w:r>
          <w:rPr>
            <w:noProof/>
            <w:webHidden/>
          </w:rPr>
        </w:r>
        <w:r>
          <w:rPr>
            <w:noProof/>
            <w:webHidden/>
          </w:rPr>
          <w:fldChar w:fldCharType="separate"/>
        </w:r>
        <w:r w:rsidR="007D0E15">
          <w:rPr>
            <w:noProof/>
            <w:webHidden/>
          </w:rPr>
          <w:t>9</w:t>
        </w:r>
        <w:r>
          <w:rPr>
            <w:noProof/>
            <w:webHidden/>
          </w:rPr>
          <w:fldChar w:fldCharType="end"/>
        </w:r>
      </w:hyperlink>
    </w:p>
    <w:p w:rsidR="007D0E15" w:rsidRDefault="00E746CA">
      <w:pPr>
        <w:pStyle w:val="TM2"/>
        <w:tabs>
          <w:tab w:val="right" w:leader="hyphen" w:pos="9062"/>
        </w:tabs>
        <w:rPr>
          <w:rFonts w:eastAsiaTheme="minorEastAsia"/>
          <w:noProof/>
          <w:lang w:eastAsia="fr-FR"/>
        </w:rPr>
      </w:pPr>
      <w:hyperlink w:anchor="_Toc346229474" w:history="1">
        <w:r w:rsidR="007D0E15" w:rsidRPr="00D64E6E">
          <w:rPr>
            <w:rStyle w:val="Lienhypertexte"/>
            <w:noProof/>
          </w:rPr>
          <w:t>1.   Mesurage, Mesure:</w:t>
        </w:r>
        <w:r w:rsidR="007D0E15">
          <w:rPr>
            <w:noProof/>
            <w:webHidden/>
          </w:rPr>
          <w:tab/>
        </w:r>
        <w:r>
          <w:rPr>
            <w:noProof/>
            <w:webHidden/>
          </w:rPr>
          <w:fldChar w:fldCharType="begin"/>
        </w:r>
        <w:r w:rsidR="007D0E15">
          <w:rPr>
            <w:noProof/>
            <w:webHidden/>
          </w:rPr>
          <w:instrText xml:space="preserve"> PAGEREF _Toc346229474 \h </w:instrText>
        </w:r>
        <w:r>
          <w:rPr>
            <w:noProof/>
            <w:webHidden/>
          </w:rPr>
        </w:r>
        <w:r>
          <w:rPr>
            <w:noProof/>
            <w:webHidden/>
          </w:rPr>
          <w:fldChar w:fldCharType="separate"/>
        </w:r>
        <w:r w:rsidR="007D0E15">
          <w:rPr>
            <w:noProof/>
            <w:webHidden/>
          </w:rPr>
          <w:t>9</w:t>
        </w:r>
        <w:r>
          <w:rPr>
            <w:noProof/>
            <w:webHidden/>
          </w:rPr>
          <w:fldChar w:fldCharType="end"/>
        </w:r>
      </w:hyperlink>
    </w:p>
    <w:p w:rsidR="007D0E15" w:rsidRDefault="00E746CA">
      <w:pPr>
        <w:pStyle w:val="TM2"/>
        <w:tabs>
          <w:tab w:val="right" w:leader="hyphen" w:pos="9062"/>
        </w:tabs>
        <w:rPr>
          <w:rFonts w:eastAsiaTheme="minorEastAsia"/>
          <w:noProof/>
          <w:lang w:eastAsia="fr-FR"/>
        </w:rPr>
      </w:pPr>
      <w:hyperlink w:anchor="_Toc346229475" w:history="1">
        <w:r w:rsidR="007D0E15" w:rsidRPr="00D64E6E">
          <w:rPr>
            <w:rStyle w:val="Lienhypertexte"/>
            <w:noProof/>
          </w:rPr>
          <w:t>2.  Mesurande:</w:t>
        </w:r>
        <w:r w:rsidR="007D0E15">
          <w:rPr>
            <w:noProof/>
            <w:webHidden/>
          </w:rPr>
          <w:tab/>
        </w:r>
        <w:r>
          <w:rPr>
            <w:noProof/>
            <w:webHidden/>
          </w:rPr>
          <w:fldChar w:fldCharType="begin"/>
        </w:r>
        <w:r w:rsidR="007D0E15">
          <w:rPr>
            <w:noProof/>
            <w:webHidden/>
          </w:rPr>
          <w:instrText xml:space="preserve"> PAGEREF _Toc346229475 \h </w:instrText>
        </w:r>
        <w:r>
          <w:rPr>
            <w:noProof/>
            <w:webHidden/>
          </w:rPr>
        </w:r>
        <w:r>
          <w:rPr>
            <w:noProof/>
            <w:webHidden/>
          </w:rPr>
          <w:fldChar w:fldCharType="separate"/>
        </w:r>
        <w:r w:rsidR="007D0E15">
          <w:rPr>
            <w:noProof/>
            <w:webHidden/>
          </w:rPr>
          <w:t>9</w:t>
        </w:r>
        <w:r>
          <w:rPr>
            <w:noProof/>
            <w:webHidden/>
          </w:rPr>
          <w:fldChar w:fldCharType="end"/>
        </w:r>
      </w:hyperlink>
    </w:p>
    <w:p w:rsidR="007D0E15" w:rsidRDefault="00E746CA">
      <w:pPr>
        <w:pStyle w:val="TM2"/>
        <w:tabs>
          <w:tab w:val="right" w:leader="hyphen" w:pos="9062"/>
        </w:tabs>
        <w:rPr>
          <w:rFonts w:eastAsiaTheme="minorEastAsia"/>
          <w:noProof/>
          <w:lang w:eastAsia="fr-FR"/>
        </w:rPr>
      </w:pPr>
      <w:hyperlink w:anchor="_Toc346229476" w:history="1">
        <w:r w:rsidR="007D0E15" w:rsidRPr="00D64E6E">
          <w:rPr>
            <w:rStyle w:val="Lienhypertexte"/>
            <w:noProof/>
          </w:rPr>
          <w:t>3.  Valeur vraie:</w:t>
        </w:r>
        <w:r w:rsidR="007D0E15">
          <w:rPr>
            <w:noProof/>
            <w:webHidden/>
          </w:rPr>
          <w:tab/>
        </w:r>
        <w:r>
          <w:rPr>
            <w:noProof/>
            <w:webHidden/>
          </w:rPr>
          <w:fldChar w:fldCharType="begin"/>
        </w:r>
        <w:r w:rsidR="007D0E15">
          <w:rPr>
            <w:noProof/>
            <w:webHidden/>
          </w:rPr>
          <w:instrText xml:space="preserve"> PAGEREF _Toc346229476 \h </w:instrText>
        </w:r>
        <w:r>
          <w:rPr>
            <w:noProof/>
            <w:webHidden/>
          </w:rPr>
        </w:r>
        <w:r>
          <w:rPr>
            <w:noProof/>
            <w:webHidden/>
          </w:rPr>
          <w:fldChar w:fldCharType="separate"/>
        </w:r>
        <w:r w:rsidR="007D0E15">
          <w:rPr>
            <w:noProof/>
            <w:webHidden/>
          </w:rPr>
          <w:t>10</w:t>
        </w:r>
        <w:r>
          <w:rPr>
            <w:noProof/>
            <w:webHidden/>
          </w:rPr>
          <w:fldChar w:fldCharType="end"/>
        </w:r>
      </w:hyperlink>
    </w:p>
    <w:p w:rsidR="007D0E15" w:rsidRDefault="00E746CA">
      <w:pPr>
        <w:pStyle w:val="TM2"/>
        <w:tabs>
          <w:tab w:val="right" w:leader="hyphen" w:pos="9062"/>
        </w:tabs>
        <w:rPr>
          <w:rFonts w:eastAsiaTheme="minorEastAsia"/>
          <w:noProof/>
          <w:lang w:eastAsia="fr-FR"/>
        </w:rPr>
      </w:pPr>
      <w:hyperlink w:anchor="_Toc346229477" w:history="1">
        <w:r w:rsidR="007D0E15" w:rsidRPr="00D64E6E">
          <w:rPr>
            <w:rStyle w:val="Lienhypertexte"/>
            <w:noProof/>
          </w:rPr>
          <w:t>4.  Valeur conventionnelle:</w:t>
        </w:r>
        <w:r w:rsidR="007D0E15">
          <w:rPr>
            <w:noProof/>
            <w:webHidden/>
          </w:rPr>
          <w:tab/>
        </w:r>
        <w:r>
          <w:rPr>
            <w:noProof/>
            <w:webHidden/>
          </w:rPr>
          <w:fldChar w:fldCharType="begin"/>
        </w:r>
        <w:r w:rsidR="007D0E15">
          <w:rPr>
            <w:noProof/>
            <w:webHidden/>
          </w:rPr>
          <w:instrText xml:space="preserve"> PAGEREF _Toc346229477 \h </w:instrText>
        </w:r>
        <w:r>
          <w:rPr>
            <w:noProof/>
            <w:webHidden/>
          </w:rPr>
        </w:r>
        <w:r>
          <w:rPr>
            <w:noProof/>
            <w:webHidden/>
          </w:rPr>
          <w:fldChar w:fldCharType="separate"/>
        </w:r>
        <w:r w:rsidR="007D0E15">
          <w:rPr>
            <w:noProof/>
            <w:webHidden/>
          </w:rPr>
          <w:t>10</w:t>
        </w:r>
        <w:r>
          <w:rPr>
            <w:noProof/>
            <w:webHidden/>
          </w:rPr>
          <w:fldChar w:fldCharType="end"/>
        </w:r>
      </w:hyperlink>
    </w:p>
    <w:p w:rsidR="007D0E15" w:rsidRDefault="00E746CA">
      <w:pPr>
        <w:pStyle w:val="TM2"/>
        <w:tabs>
          <w:tab w:val="right" w:leader="hyphen" w:pos="9062"/>
        </w:tabs>
        <w:rPr>
          <w:rFonts w:eastAsiaTheme="minorEastAsia"/>
          <w:noProof/>
          <w:lang w:eastAsia="fr-FR"/>
        </w:rPr>
      </w:pPr>
      <w:hyperlink w:anchor="_Toc346229478" w:history="1">
        <w:r w:rsidR="007D0E15" w:rsidRPr="00D64E6E">
          <w:rPr>
            <w:rStyle w:val="Lienhypertexte"/>
            <w:noProof/>
          </w:rPr>
          <w:t>5.  Exactitude de mesure:</w:t>
        </w:r>
        <w:r w:rsidR="007D0E15">
          <w:rPr>
            <w:noProof/>
            <w:webHidden/>
          </w:rPr>
          <w:tab/>
        </w:r>
        <w:r>
          <w:rPr>
            <w:noProof/>
            <w:webHidden/>
          </w:rPr>
          <w:fldChar w:fldCharType="begin"/>
        </w:r>
        <w:r w:rsidR="007D0E15">
          <w:rPr>
            <w:noProof/>
            <w:webHidden/>
          </w:rPr>
          <w:instrText xml:space="preserve"> PAGEREF _Toc346229478 \h </w:instrText>
        </w:r>
        <w:r>
          <w:rPr>
            <w:noProof/>
            <w:webHidden/>
          </w:rPr>
        </w:r>
        <w:r>
          <w:rPr>
            <w:noProof/>
            <w:webHidden/>
          </w:rPr>
          <w:fldChar w:fldCharType="separate"/>
        </w:r>
        <w:r w:rsidR="007D0E15">
          <w:rPr>
            <w:noProof/>
            <w:webHidden/>
          </w:rPr>
          <w:t>10</w:t>
        </w:r>
        <w:r>
          <w:rPr>
            <w:noProof/>
            <w:webHidden/>
          </w:rPr>
          <w:fldChar w:fldCharType="end"/>
        </w:r>
      </w:hyperlink>
    </w:p>
    <w:p w:rsidR="007D0E15" w:rsidRDefault="00E746CA">
      <w:pPr>
        <w:pStyle w:val="TM2"/>
        <w:tabs>
          <w:tab w:val="right" w:leader="hyphen" w:pos="9062"/>
        </w:tabs>
        <w:rPr>
          <w:rFonts w:eastAsiaTheme="minorEastAsia"/>
          <w:noProof/>
          <w:lang w:eastAsia="fr-FR"/>
        </w:rPr>
      </w:pPr>
      <w:hyperlink w:anchor="_Toc346229479" w:history="1">
        <w:r w:rsidR="007D0E15" w:rsidRPr="00D64E6E">
          <w:rPr>
            <w:rStyle w:val="Lienhypertexte"/>
            <w:noProof/>
          </w:rPr>
          <w:t>6. Justesse de mesure:</w:t>
        </w:r>
        <w:r w:rsidR="007D0E15">
          <w:rPr>
            <w:noProof/>
            <w:webHidden/>
          </w:rPr>
          <w:tab/>
        </w:r>
        <w:r>
          <w:rPr>
            <w:noProof/>
            <w:webHidden/>
          </w:rPr>
          <w:fldChar w:fldCharType="begin"/>
        </w:r>
        <w:r w:rsidR="007D0E15">
          <w:rPr>
            <w:noProof/>
            <w:webHidden/>
          </w:rPr>
          <w:instrText xml:space="preserve"> PAGEREF _Toc346229479 \h </w:instrText>
        </w:r>
        <w:r>
          <w:rPr>
            <w:noProof/>
            <w:webHidden/>
          </w:rPr>
        </w:r>
        <w:r>
          <w:rPr>
            <w:noProof/>
            <w:webHidden/>
          </w:rPr>
          <w:fldChar w:fldCharType="separate"/>
        </w:r>
        <w:r w:rsidR="007D0E15">
          <w:rPr>
            <w:noProof/>
            <w:webHidden/>
          </w:rPr>
          <w:t>10</w:t>
        </w:r>
        <w:r>
          <w:rPr>
            <w:noProof/>
            <w:webHidden/>
          </w:rPr>
          <w:fldChar w:fldCharType="end"/>
        </w:r>
      </w:hyperlink>
    </w:p>
    <w:p w:rsidR="007D0E15" w:rsidRDefault="00E746CA">
      <w:pPr>
        <w:pStyle w:val="TM2"/>
        <w:tabs>
          <w:tab w:val="right" w:leader="hyphen" w:pos="9062"/>
        </w:tabs>
        <w:rPr>
          <w:rStyle w:val="Lienhypertexte"/>
          <w:noProof/>
        </w:rPr>
      </w:pPr>
      <w:hyperlink w:anchor="_Toc346229480" w:history="1">
        <w:r w:rsidR="007D0E15" w:rsidRPr="00D64E6E">
          <w:rPr>
            <w:rStyle w:val="Lienhypertexte"/>
            <w:noProof/>
          </w:rPr>
          <w:t>7. Fidélité de mesure:</w:t>
        </w:r>
        <w:r w:rsidR="007D0E15">
          <w:rPr>
            <w:noProof/>
            <w:webHidden/>
          </w:rPr>
          <w:tab/>
        </w:r>
        <w:r>
          <w:rPr>
            <w:noProof/>
            <w:webHidden/>
          </w:rPr>
          <w:fldChar w:fldCharType="begin"/>
        </w:r>
        <w:r w:rsidR="007D0E15">
          <w:rPr>
            <w:noProof/>
            <w:webHidden/>
          </w:rPr>
          <w:instrText xml:space="preserve"> PAGEREF _Toc346229480 \h </w:instrText>
        </w:r>
        <w:r>
          <w:rPr>
            <w:noProof/>
            <w:webHidden/>
          </w:rPr>
        </w:r>
        <w:r>
          <w:rPr>
            <w:noProof/>
            <w:webHidden/>
          </w:rPr>
          <w:fldChar w:fldCharType="separate"/>
        </w:r>
        <w:r w:rsidR="007D0E15">
          <w:rPr>
            <w:noProof/>
            <w:webHidden/>
          </w:rPr>
          <w:t>11</w:t>
        </w:r>
        <w:r>
          <w:rPr>
            <w:noProof/>
            <w:webHidden/>
          </w:rPr>
          <w:fldChar w:fldCharType="end"/>
        </w:r>
      </w:hyperlink>
    </w:p>
    <w:p w:rsidR="007D0E15" w:rsidRPr="007D0E15" w:rsidRDefault="007D0E15" w:rsidP="007D0E15">
      <w:r>
        <w:t>Chapitre 2 : Mesurage</w:t>
      </w:r>
    </w:p>
    <w:p w:rsidR="007D0E15" w:rsidRDefault="00E746CA">
      <w:pPr>
        <w:pStyle w:val="TM1"/>
        <w:tabs>
          <w:tab w:val="left" w:pos="440"/>
          <w:tab w:val="right" w:leader="hyphen" w:pos="9062"/>
        </w:tabs>
        <w:rPr>
          <w:rFonts w:eastAsiaTheme="minorEastAsia"/>
          <w:noProof/>
          <w:lang w:eastAsia="fr-FR"/>
        </w:rPr>
      </w:pPr>
      <w:hyperlink w:anchor="_Toc346229481" w:history="1">
        <w:r w:rsidR="007D0E15" w:rsidRPr="00D64E6E">
          <w:rPr>
            <w:rStyle w:val="Lienhypertexte"/>
            <w:b/>
            <w:noProof/>
            <w:u w:color="FF0000"/>
          </w:rPr>
          <w:t>I.</w:t>
        </w:r>
        <w:r w:rsidR="007D0E15">
          <w:rPr>
            <w:rFonts w:eastAsiaTheme="minorEastAsia"/>
            <w:noProof/>
            <w:lang w:eastAsia="fr-FR"/>
          </w:rPr>
          <w:tab/>
        </w:r>
        <w:r w:rsidR="007D0E15" w:rsidRPr="00D64E6E">
          <w:rPr>
            <w:rStyle w:val="Lienhypertexte"/>
            <w:noProof/>
          </w:rPr>
          <w:t>MESURAGE ET CONTRÔLE</w:t>
        </w:r>
        <w:r w:rsidR="007D0E15">
          <w:rPr>
            <w:noProof/>
            <w:webHidden/>
          </w:rPr>
          <w:tab/>
        </w:r>
        <w:r>
          <w:rPr>
            <w:noProof/>
            <w:webHidden/>
          </w:rPr>
          <w:fldChar w:fldCharType="begin"/>
        </w:r>
        <w:r w:rsidR="007D0E15">
          <w:rPr>
            <w:noProof/>
            <w:webHidden/>
          </w:rPr>
          <w:instrText xml:space="preserve"> PAGEREF _Toc346229481 \h </w:instrText>
        </w:r>
        <w:r>
          <w:rPr>
            <w:noProof/>
            <w:webHidden/>
          </w:rPr>
        </w:r>
        <w:r>
          <w:rPr>
            <w:noProof/>
            <w:webHidden/>
          </w:rPr>
          <w:fldChar w:fldCharType="separate"/>
        </w:r>
        <w:r w:rsidR="007D0E15">
          <w:rPr>
            <w:noProof/>
            <w:webHidden/>
          </w:rPr>
          <w:t>13</w:t>
        </w:r>
        <w:r>
          <w:rPr>
            <w:noProof/>
            <w:webHidden/>
          </w:rPr>
          <w:fldChar w:fldCharType="end"/>
        </w:r>
      </w:hyperlink>
    </w:p>
    <w:p w:rsidR="007D0E15" w:rsidRDefault="00E746CA">
      <w:pPr>
        <w:pStyle w:val="TM1"/>
        <w:tabs>
          <w:tab w:val="left" w:pos="440"/>
          <w:tab w:val="right" w:leader="hyphen" w:pos="9062"/>
        </w:tabs>
        <w:rPr>
          <w:rFonts w:eastAsiaTheme="minorEastAsia"/>
          <w:noProof/>
          <w:lang w:eastAsia="fr-FR"/>
        </w:rPr>
      </w:pPr>
      <w:hyperlink w:anchor="_Toc346229482" w:history="1">
        <w:r w:rsidR="007D0E15" w:rsidRPr="00D64E6E">
          <w:rPr>
            <w:rStyle w:val="Lienhypertexte"/>
            <w:b/>
            <w:noProof/>
            <w:u w:color="FF0000"/>
          </w:rPr>
          <w:t>II.</w:t>
        </w:r>
        <w:r w:rsidR="007D0E15">
          <w:rPr>
            <w:rFonts w:eastAsiaTheme="minorEastAsia"/>
            <w:noProof/>
            <w:lang w:eastAsia="fr-FR"/>
          </w:rPr>
          <w:tab/>
        </w:r>
        <w:r w:rsidR="007D0E15" w:rsidRPr="00D64E6E">
          <w:rPr>
            <w:rStyle w:val="Lienhypertexte"/>
            <w:noProof/>
          </w:rPr>
          <w:t>GRANDEUR MESURABLE</w:t>
        </w:r>
        <w:r w:rsidR="007D0E15">
          <w:rPr>
            <w:noProof/>
            <w:webHidden/>
          </w:rPr>
          <w:tab/>
        </w:r>
        <w:r>
          <w:rPr>
            <w:noProof/>
            <w:webHidden/>
          </w:rPr>
          <w:fldChar w:fldCharType="begin"/>
        </w:r>
        <w:r w:rsidR="007D0E15">
          <w:rPr>
            <w:noProof/>
            <w:webHidden/>
          </w:rPr>
          <w:instrText xml:space="preserve"> PAGEREF _Toc346229482 \h </w:instrText>
        </w:r>
        <w:r>
          <w:rPr>
            <w:noProof/>
            <w:webHidden/>
          </w:rPr>
        </w:r>
        <w:r>
          <w:rPr>
            <w:noProof/>
            <w:webHidden/>
          </w:rPr>
          <w:fldChar w:fldCharType="separate"/>
        </w:r>
        <w:r w:rsidR="007D0E15">
          <w:rPr>
            <w:noProof/>
            <w:webHidden/>
          </w:rPr>
          <w:t>13</w:t>
        </w:r>
        <w:r>
          <w:rPr>
            <w:noProof/>
            <w:webHidden/>
          </w:rPr>
          <w:fldChar w:fldCharType="end"/>
        </w:r>
      </w:hyperlink>
    </w:p>
    <w:p w:rsidR="007D0E15" w:rsidRDefault="00E746CA">
      <w:pPr>
        <w:pStyle w:val="TM1"/>
        <w:tabs>
          <w:tab w:val="left" w:pos="660"/>
          <w:tab w:val="right" w:leader="hyphen" w:pos="9062"/>
        </w:tabs>
        <w:rPr>
          <w:rFonts w:eastAsiaTheme="minorEastAsia"/>
          <w:noProof/>
          <w:lang w:eastAsia="fr-FR"/>
        </w:rPr>
      </w:pPr>
      <w:hyperlink w:anchor="_Toc346229483" w:history="1">
        <w:r w:rsidR="007D0E15" w:rsidRPr="00D64E6E">
          <w:rPr>
            <w:rStyle w:val="Lienhypertexte"/>
            <w:b/>
            <w:noProof/>
            <w:u w:color="FF0000"/>
          </w:rPr>
          <w:t>III.</w:t>
        </w:r>
        <w:r w:rsidR="007D0E15">
          <w:rPr>
            <w:rFonts w:eastAsiaTheme="minorEastAsia"/>
            <w:noProof/>
            <w:lang w:eastAsia="fr-FR"/>
          </w:rPr>
          <w:tab/>
        </w:r>
        <w:r w:rsidR="007D0E15" w:rsidRPr="00D64E6E">
          <w:rPr>
            <w:rStyle w:val="Lienhypertexte"/>
            <w:noProof/>
          </w:rPr>
          <w:t>MESURE D’UNE GRANDEUR</w:t>
        </w:r>
        <w:r w:rsidR="007D0E15">
          <w:rPr>
            <w:noProof/>
            <w:webHidden/>
          </w:rPr>
          <w:tab/>
        </w:r>
        <w:r>
          <w:rPr>
            <w:noProof/>
            <w:webHidden/>
          </w:rPr>
          <w:fldChar w:fldCharType="begin"/>
        </w:r>
        <w:r w:rsidR="007D0E15">
          <w:rPr>
            <w:noProof/>
            <w:webHidden/>
          </w:rPr>
          <w:instrText xml:space="preserve"> PAGEREF _Toc346229483 \h </w:instrText>
        </w:r>
        <w:r>
          <w:rPr>
            <w:noProof/>
            <w:webHidden/>
          </w:rPr>
        </w:r>
        <w:r>
          <w:rPr>
            <w:noProof/>
            <w:webHidden/>
          </w:rPr>
          <w:fldChar w:fldCharType="separate"/>
        </w:r>
        <w:r w:rsidR="007D0E15">
          <w:rPr>
            <w:noProof/>
            <w:webHidden/>
          </w:rPr>
          <w:t>13</w:t>
        </w:r>
        <w:r>
          <w:rPr>
            <w:noProof/>
            <w:webHidden/>
          </w:rPr>
          <w:fldChar w:fldCharType="end"/>
        </w:r>
      </w:hyperlink>
    </w:p>
    <w:p w:rsidR="007D0E15" w:rsidRDefault="00E746CA">
      <w:pPr>
        <w:pStyle w:val="TM1"/>
        <w:tabs>
          <w:tab w:val="left" w:pos="660"/>
          <w:tab w:val="right" w:leader="hyphen" w:pos="9062"/>
        </w:tabs>
        <w:rPr>
          <w:rFonts w:eastAsiaTheme="minorEastAsia"/>
          <w:noProof/>
          <w:lang w:eastAsia="fr-FR"/>
        </w:rPr>
      </w:pPr>
      <w:hyperlink w:anchor="_Toc346229484" w:history="1">
        <w:r w:rsidR="007D0E15" w:rsidRPr="00D64E6E">
          <w:rPr>
            <w:rStyle w:val="Lienhypertexte"/>
            <w:b/>
            <w:noProof/>
            <w:u w:color="FF0000"/>
          </w:rPr>
          <w:t>IV.</w:t>
        </w:r>
        <w:r w:rsidR="007D0E15">
          <w:rPr>
            <w:rFonts w:eastAsiaTheme="minorEastAsia"/>
            <w:noProof/>
            <w:lang w:eastAsia="fr-FR"/>
          </w:rPr>
          <w:tab/>
        </w:r>
        <w:r w:rsidR="007D0E15" w:rsidRPr="00D64E6E">
          <w:rPr>
            <w:rStyle w:val="Lienhypertexte"/>
            <w:noProof/>
          </w:rPr>
          <w:t>INSTRUMENTS DE MESURAGE</w:t>
        </w:r>
        <w:r w:rsidR="007D0E15">
          <w:rPr>
            <w:noProof/>
            <w:webHidden/>
          </w:rPr>
          <w:tab/>
        </w:r>
        <w:r>
          <w:rPr>
            <w:noProof/>
            <w:webHidden/>
          </w:rPr>
          <w:fldChar w:fldCharType="begin"/>
        </w:r>
        <w:r w:rsidR="007D0E15">
          <w:rPr>
            <w:noProof/>
            <w:webHidden/>
          </w:rPr>
          <w:instrText xml:space="preserve"> PAGEREF _Toc346229484 \h </w:instrText>
        </w:r>
        <w:r>
          <w:rPr>
            <w:noProof/>
            <w:webHidden/>
          </w:rPr>
        </w:r>
        <w:r>
          <w:rPr>
            <w:noProof/>
            <w:webHidden/>
          </w:rPr>
          <w:fldChar w:fldCharType="separate"/>
        </w:r>
        <w:r w:rsidR="007D0E15">
          <w:rPr>
            <w:noProof/>
            <w:webHidden/>
          </w:rPr>
          <w:t>13</w:t>
        </w:r>
        <w:r>
          <w:rPr>
            <w:noProof/>
            <w:webHidden/>
          </w:rPr>
          <w:fldChar w:fldCharType="end"/>
        </w:r>
      </w:hyperlink>
    </w:p>
    <w:p w:rsidR="007D0E15" w:rsidRDefault="00E746CA">
      <w:pPr>
        <w:pStyle w:val="TM2"/>
        <w:tabs>
          <w:tab w:val="right" w:leader="hyphen" w:pos="9062"/>
        </w:tabs>
        <w:rPr>
          <w:rFonts w:eastAsiaTheme="minorEastAsia"/>
          <w:noProof/>
          <w:lang w:eastAsia="fr-FR"/>
        </w:rPr>
      </w:pPr>
      <w:hyperlink w:anchor="_Toc346229485" w:history="1">
        <w:r w:rsidR="007D0E15" w:rsidRPr="00D64E6E">
          <w:rPr>
            <w:rStyle w:val="Lienhypertexte"/>
            <w:noProof/>
          </w:rPr>
          <w:t>1. ÉTENDUE DU MESURAGE</w:t>
        </w:r>
        <w:r w:rsidR="007D0E15">
          <w:rPr>
            <w:noProof/>
            <w:webHidden/>
          </w:rPr>
          <w:tab/>
        </w:r>
        <w:r>
          <w:rPr>
            <w:noProof/>
            <w:webHidden/>
          </w:rPr>
          <w:fldChar w:fldCharType="begin"/>
        </w:r>
        <w:r w:rsidR="007D0E15">
          <w:rPr>
            <w:noProof/>
            <w:webHidden/>
          </w:rPr>
          <w:instrText xml:space="preserve"> PAGEREF _Toc346229485 \h </w:instrText>
        </w:r>
        <w:r>
          <w:rPr>
            <w:noProof/>
            <w:webHidden/>
          </w:rPr>
        </w:r>
        <w:r>
          <w:rPr>
            <w:noProof/>
            <w:webHidden/>
          </w:rPr>
          <w:fldChar w:fldCharType="separate"/>
        </w:r>
        <w:r w:rsidR="007D0E15">
          <w:rPr>
            <w:noProof/>
            <w:webHidden/>
          </w:rPr>
          <w:t>13</w:t>
        </w:r>
        <w:r>
          <w:rPr>
            <w:noProof/>
            <w:webHidden/>
          </w:rPr>
          <w:fldChar w:fldCharType="end"/>
        </w:r>
      </w:hyperlink>
    </w:p>
    <w:p w:rsidR="007D0E15" w:rsidRDefault="00E746CA">
      <w:pPr>
        <w:pStyle w:val="TM3"/>
        <w:tabs>
          <w:tab w:val="left" w:pos="880"/>
          <w:tab w:val="right" w:leader="hyphen" w:pos="9062"/>
        </w:tabs>
        <w:rPr>
          <w:rFonts w:eastAsiaTheme="minorEastAsia"/>
          <w:noProof/>
          <w:lang w:eastAsia="fr-FR"/>
        </w:rPr>
      </w:pPr>
      <w:hyperlink w:anchor="_Toc346229486" w:history="1">
        <w:r w:rsidR="007D0E15" w:rsidRPr="00D64E6E">
          <w:rPr>
            <w:rStyle w:val="Lienhypertexte"/>
            <w:b/>
            <w:noProof/>
            <w:u w:color="FF0000"/>
          </w:rPr>
          <w:t>a</w:t>
        </w:r>
        <w:r w:rsidR="007D0E15">
          <w:rPr>
            <w:rFonts w:eastAsiaTheme="minorEastAsia"/>
            <w:noProof/>
            <w:lang w:eastAsia="fr-FR"/>
          </w:rPr>
          <w:tab/>
        </w:r>
        <w:r w:rsidR="007D0E15" w:rsidRPr="00D64E6E">
          <w:rPr>
            <w:rStyle w:val="Lienhypertexte"/>
            <w:noProof/>
          </w:rPr>
          <w:t>JUSTESSE</w:t>
        </w:r>
        <w:r w:rsidR="007D0E15">
          <w:rPr>
            <w:noProof/>
            <w:webHidden/>
          </w:rPr>
          <w:tab/>
        </w:r>
        <w:r>
          <w:rPr>
            <w:noProof/>
            <w:webHidden/>
          </w:rPr>
          <w:fldChar w:fldCharType="begin"/>
        </w:r>
        <w:r w:rsidR="007D0E15">
          <w:rPr>
            <w:noProof/>
            <w:webHidden/>
          </w:rPr>
          <w:instrText xml:space="preserve"> PAGEREF _Toc346229486 \h </w:instrText>
        </w:r>
        <w:r>
          <w:rPr>
            <w:noProof/>
            <w:webHidden/>
          </w:rPr>
        </w:r>
        <w:r>
          <w:rPr>
            <w:noProof/>
            <w:webHidden/>
          </w:rPr>
          <w:fldChar w:fldCharType="separate"/>
        </w:r>
        <w:r w:rsidR="007D0E15">
          <w:rPr>
            <w:noProof/>
            <w:webHidden/>
          </w:rPr>
          <w:t>13</w:t>
        </w:r>
        <w:r>
          <w:rPr>
            <w:noProof/>
            <w:webHidden/>
          </w:rPr>
          <w:fldChar w:fldCharType="end"/>
        </w:r>
      </w:hyperlink>
    </w:p>
    <w:p w:rsidR="007D0E15" w:rsidRDefault="00E746CA">
      <w:pPr>
        <w:pStyle w:val="TM3"/>
        <w:tabs>
          <w:tab w:val="left" w:pos="880"/>
          <w:tab w:val="right" w:leader="hyphen" w:pos="9062"/>
        </w:tabs>
        <w:rPr>
          <w:rFonts w:eastAsiaTheme="minorEastAsia"/>
          <w:noProof/>
          <w:lang w:eastAsia="fr-FR"/>
        </w:rPr>
      </w:pPr>
      <w:hyperlink w:anchor="_Toc346229487" w:history="1">
        <w:r w:rsidR="007D0E15" w:rsidRPr="00D64E6E">
          <w:rPr>
            <w:rStyle w:val="Lienhypertexte"/>
            <w:b/>
            <w:noProof/>
            <w:u w:color="FF0000"/>
          </w:rPr>
          <w:t>b</w:t>
        </w:r>
        <w:r w:rsidR="007D0E15">
          <w:rPr>
            <w:rFonts w:eastAsiaTheme="minorEastAsia"/>
            <w:noProof/>
            <w:lang w:eastAsia="fr-FR"/>
          </w:rPr>
          <w:tab/>
        </w:r>
        <w:r w:rsidR="007D0E15" w:rsidRPr="00D64E6E">
          <w:rPr>
            <w:rStyle w:val="Lienhypertexte"/>
            <w:noProof/>
          </w:rPr>
          <w:t>FIDÉLITÉ</w:t>
        </w:r>
        <w:r w:rsidR="007D0E15">
          <w:rPr>
            <w:noProof/>
            <w:webHidden/>
          </w:rPr>
          <w:tab/>
        </w:r>
        <w:r>
          <w:rPr>
            <w:noProof/>
            <w:webHidden/>
          </w:rPr>
          <w:fldChar w:fldCharType="begin"/>
        </w:r>
        <w:r w:rsidR="007D0E15">
          <w:rPr>
            <w:noProof/>
            <w:webHidden/>
          </w:rPr>
          <w:instrText xml:space="preserve"> PAGEREF _Toc346229487 \h </w:instrText>
        </w:r>
        <w:r>
          <w:rPr>
            <w:noProof/>
            <w:webHidden/>
          </w:rPr>
        </w:r>
        <w:r>
          <w:rPr>
            <w:noProof/>
            <w:webHidden/>
          </w:rPr>
          <w:fldChar w:fldCharType="separate"/>
        </w:r>
        <w:r w:rsidR="007D0E15">
          <w:rPr>
            <w:noProof/>
            <w:webHidden/>
          </w:rPr>
          <w:t>13</w:t>
        </w:r>
        <w:r>
          <w:rPr>
            <w:noProof/>
            <w:webHidden/>
          </w:rPr>
          <w:fldChar w:fldCharType="end"/>
        </w:r>
      </w:hyperlink>
    </w:p>
    <w:p w:rsidR="007D0E15" w:rsidRDefault="00E746CA">
      <w:pPr>
        <w:pStyle w:val="TM3"/>
        <w:tabs>
          <w:tab w:val="left" w:pos="880"/>
          <w:tab w:val="right" w:leader="hyphen" w:pos="9062"/>
        </w:tabs>
        <w:rPr>
          <w:rFonts w:eastAsiaTheme="minorEastAsia"/>
          <w:noProof/>
          <w:lang w:eastAsia="fr-FR"/>
        </w:rPr>
      </w:pPr>
      <w:hyperlink w:anchor="_Toc346229488" w:history="1">
        <w:r w:rsidR="007D0E15" w:rsidRPr="00D64E6E">
          <w:rPr>
            <w:rStyle w:val="Lienhypertexte"/>
            <w:b/>
            <w:noProof/>
            <w:u w:color="FF0000"/>
          </w:rPr>
          <w:t>c</w:t>
        </w:r>
        <w:r w:rsidR="007D0E15">
          <w:rPr>
            <w:rFonts w:eastAsiaTheme="minorEastAsia"/>
            <w:noProof/>
            <w:lang w:eastAsia="fr-FR"/>
          </w:rPr>
          <w:tab/>
        </w:r>
        <w:r w:rsidR="007D0E15" w:rsidRPr="00D64E6E">
          <w:rPr>
            <w:rStyle w:val="Lienhypertexte"/>
            <w:noProof/>
          </w:rPr>
          <w:t>PRÉCISION</w:t>
        </w:r>
        <w:r w:rsidR="007D0E15">
          <w:rPr>
            <w:noProof/>
            <w:webHidden/>
          </w:rPr>
          <w:tab/>
        </w:r>
        <w:r>
          <w:rPr>
            <w:noProof/>
            <w:webHidden/>
          </w:rPr>
          <w:fldChar w:fldCharType="begin"/>
        </w:r>
        <w:r w:rsidR="007D0E15">
          <w:rPr>
            <w:noProof/>
            <w:webHidden/>
          </w:rPr>
          <w:instrText xml:space="preserve"> PAGEREF _Toc346229488 \h </w:instrText>
        </w:r>
        <w:r>
          <w:rPr>
            <w:noProof/>
            <w:webHidden/>
          </w:rPr>
        </w:r>
        <w:r>
          <w:rPr>
            <w:noProof/>
            <w:webHidden/>
          </w:rPr>
          <w:fldChar w:fldCharType="separate"/>
        </w:r>
        <w:r w:rsidR="007D0E15">
          <w:rPr>
            <w:noProof/>
            <w:webHidden/>
          </w:rPr>
          <w:t>14</w:t>
        </w:r>
        <w:r>
          <w:rPr>
            <w:noProof/>
            <w:webHidden/>
          </w:rPr>
          <w:fldChar w:fldCharType="end"/>
        </w:r>
      </w:hyperlink>
    </w:p>
    <w:p w:rsidR="007D0E15" w:rsidRDefault="00E746CA">
      <w:pPr>
        <w:pStyle w:val="TM2"/>
        <w:tabs>
          <w:tab w:val="right" w:leader="hyphen" w:pos="9062"/>
        </w:tabs>
        <w:rPr>
          <w:rFonts w:eastAsiaTheme="minorEastAsia"/>
          <w:noProof/>
          <w:lang w:eastAsia="fr-FR"/>
        </w:rPr>
      </w:pPr>
      <w:hyperlink w:anchor="_Toc346229489" w:history="1">
        <w:r w:rsidR="007D0E15" w:rsidRPr="00D64E6E">
          <w:rPr>
            <w:rStyle w:val="Lienhypertexte"/>
            <w:noProof/>
          </w:rPr>
          <w:t>2. ÉXISTENCE DES ERREURS</w:t>
        </w:r>
        <w:r w:rsidR="007D0E15">
          <w:rPr>
            <w:noProof/>
            <w:webHidden/>
          </w:rPr>
          <w:tab/>
        </w:r>
        <w:r>
          <w:rPr>
            <w:noProof/>
            <w:webHidden/>
          </w:rPr>
          <w:fldChar w:fldCharType="begin"/>
        </w:r>
        <w:r w:rsidR="007D0E15">
          <w:rPr>
            <w:noProof/>
            <w:webHidden/>
          </w:rPr>
          <w:instrText xml:space="preserve"> PAGEREF _Toc346229489 \h </w:instrText>
        </w:r>
        <w:r>
          <w:rPr>
            <w:noProof/>
            <w:webHidden/>
          </w:rPr>
        </w:r>
        <w:r>
          <w:rPr>
            <w:noProof/>
            <w:webHidden/>
          </w:rPr>
          <w:fldChar w:fldCharType="separate"/>
        </w:r>
        <w:r w:rsidR="007D0E15">
          <w:rPr>
            <w:noProof/>
            <w:webHidden/>
          </w:rPr>
          <w:t>14</w:t>
        </w:r>
        <w:r>
          <w:rPr>
            <w:noProof/>
            <w:webHidden/>
          </w:rPr>
          <w:fldChar w:fldCharType="end"/>
        </w:r>
      </w:hyperlink>
    </w:p>
    <w:p w:rsidR="007D0E15" w:rsidRDefault="00E746CA">
      <w:pPr>
        <w:pStyle w:val="TM3"/>
        <w:tabs>
          <w:tab w:val="left" w:pos="880"/>
          <w:tab w:val="right" w:leader="hyphen" w:pos="9062"/>
        </w:tabs>
        <w:rPr>
          <w:rFonts w:eastAsiaTheme="minorEastAsia"/>
          <w:noProof/>
          <w:lang w:eastAsia="fr-FR"/>
        </w:rPr>
      </w:pPr>
      <w:hyperlink w:anchor="_Toc346229490" w:history="1">
        <w:r w:rsidR="007D0E15" w:rsidRPr="00D64E6E">
          <w:rPr>
            <w:rStyle w:val="Lienhypertexte"/>
            <w:b/>
            <w:noProof/>
            <w:u w:color="FF0000"/>
          </w:rPr>
          <w:t>a</w:t>
        </w:r>
        <w:r w:rsidR="007D0E15">
          <w:rPr>
            <w:rFonts w:eastAsiaTheme="minorEastAsia"/>
            <w:noProof/>
            <w:lang w:eastAsia="fr-FR"/>
          </w:rPr>
          <w:tab/>
        </w:r>
        <w:r w:rsidR="007D0E15" w:rsidRPr="00D64E6E">
          <w:rPr>
            <w:rStyle w:val="Lienhypertexte"/>
            <w:noProof/>
          </w:rPr>
          <w:t>ERREURS DUES À L’INSTRUMENT</w:t>
        </w:r>
        <w:r w:rsidR="007D0E15">
          <w:rPr>
            <w:noProof/>
            <w:webHidden/>
          </w:rPr>
          <w:tab/>
        </w:r>
        <w:r>
          <w:rPr>
            <w:noProof/>
            <w:webHidden/>
          </w:rPr>
          <w:fldChar w:fldCharType="begin"/>
        </w:r>
        <w:r w:rsidR="007D0E15">
          <w:rPr>
            <w:noProof/>
            <w:webHidden/>
          </w:rPr>
          <w:instrText xml:space="preserve"> PAGEREF _Toc346229490 \h </w:instrText>
        </w:r>
        <w:r>
          <w:rPr>
            <w:noProof/>
            <w:webHidden/>
          </w:rPr>
        </w:r>
        <w:r>
          <w:rPr>
            <w:noProof/>
            <w:webHidden/>
          </w:rPr>
          <w:fldChar w:fldCharType="separate"/>
        </w:r>
        <w:r w:rsidR="007D0E15">
          <w:rPr>
            <w:noProof/>
            <w:webHidden/>
          </w:rPr>
          <w:t>14</w:t>
        </w:r>
        <w:r>
          <w:rPr>
            <w:noProof/>
            <w:webHidden/>
          </w:rPr>
          <w:fldChar w:fldCharType="end"/>
        </w:r>
      </w:hyperlink>
    </w:p>
    <w:p w:rsidR="007D0E15" w:rsidRDefault="00E746CA">
      <w:pPr>
        <w:pStyle w:val="TM3"/>
        <w:tabs>
          <w:tab w:val="left" w:pos="880"/>
          <w:tab w:val="right" w:leader="hyphen" w:pos="9062"/>
        </w:tabs>
        <w:rPr>
          <w:rFonts w:eastAsiaTheme="minorEastAsia"/>
          <w:noProof/>
          <w:lang w:eastAsia="fr-FR"/>
        </w:rPr>
      </w:pPr>
      <w:hyperlink w:anchor="_Toc346229491" w:history="1">
        <w:r w:rsidR="007D0E15" w:rsidRPr="00D64E6E">
          <w:rPr>
            <w:rStyle w:val="Lienhypertexte"/>
            <w:b/>
            <w:noProof/>
            <w:u w:color="FF0000"/>
          </w:rPr>
          <w:t>b</w:t>
        </w:r>
        <w:r w:rsidR="007D0E15">
          <w:rPr>
            <w:rFonts w:eastAsiaTheme="minorEastAsia"/>
            <w:noProof/>
            <w:lang w:eastAsia="fr-FR"/>
          </w:rPr>
          <w:tab/>
        </w:r>
        <w:r w:rsidR="007D0E15" w:rsidRPr="00D64E6E">
          <w:rPr>
            <w:rStyle w:val="Lienhypertexte"/>
            <w:noProof/>
          </w:rPr>
          <w:t>ERREURS DUES À L’OPÉRATEUR</w:t>
        </w:r>
        <w:r w:rsidR="007D0E15">
          <w:rPr>
            <w:noProof/>
            <w:webHidden/>
          </w:rPr>
          <w:tab/>
        </w:r>
        <w:r>
          <w:rPr>
            <w:noProof/>
            <w:webHidden/>
          </w:rPr>
          <w:fldChar w:fldCharType="begin"/>
        </w:r>
        <w:r w:rsidR="007D0E15">
          <w:rPr>
            <w:noProof/>
            <w:webHidden/>
          </w:rPr>
          <w:instrText xml:space="preserve"> PAGEREF _Toc346229491 \h </w:instrText>
        </w:r>
        <w:r>
          <w:rPr>
            <w:noProof/>
            <w:webHidden/>
          </w:rPr>
        </w:r>
        <w:r>
          <w:rPr>
            <w:noProof/>
            <w:webHidden/>
          </w:rPr>
          <w:fldChar w:fldCharType="separate"/>
        </w:r>
        <w:r w:rsidR="007D0E15">
          <w:rPr>
            <w:noProof/>
            <w:webHidden/>
          </w:rPr>
          <w:t>14</w:t>
        </w:r>
        <w:r>
          <w:rPr>
            <w:noProof/>
            <w:webHidden/>
          </w:rPr>
          <w:fldChar w:fldCharType="end"/>
        </w:r>
      </w:hyperlink>
    </w:p>
    <w:p w:rsidR="007D0E15" w:rsidRDefault="00E746CA">
      <w:pPr>
        <w:pStyle w:val="TM3"/>
        <w:tabs>
          <w:tab w:val="left" w:pos="880"/>
          <w:tab w:val="right" w:leader="hyphen" w:pos="9062"/>
        </w:tabs>
        <w:rPr>
          <w:rFonts w:eastAsiaTheme="minorEastAsia"/>
          <w:noProof/>
          <w:lang w:eastAsia="fr-FR"/>
        </w:rPr>
      </w:pPr>
      <w:hyperlink w:anchor="_Toc346229492" w:history="1">
        <w:r w:rsidR="007D0E15" w:rsidRPr="00D64E6E">
          <w:rPr>
            <w:rStyle w:val="Lienhypertexte"/>
            <w:b/>
            <w:noProof/>
            <w:u w:color="FF0000"/>
          </w:rPr>
          <w:t>c</w:t>
        </w:r>
        <w:r w:rsidR="007D0E15">
          <w:rPr>
            <w:rFonts w:eastAsiaTheme="minorEastAsia"/>
            <w:noProof/>
            <w:lang w:eastAsia="fr-FR"/>
          </w:rPr>
          <w:tab/>
        </w:r>
        <w:r w:rsidR="007D0E15" w:rsidRPr="00D64E6E">
          <w:rPr>
            <w:rStyle w:val="Lienhypertexte"/>
            <w:noProof/>
          </w:rPr>
          <w:t>ERREURS DUES À L’ENVIRONNEMENT</w:t>
        </w:r>
        <w:r w:rsidR="007D0E15">
          <w:rPr>
            <w:noProof/>
            <w:webHidden/>
          </w:rPr>
          <w:tab/>
        </w:r>
        <w:r>
          <w:rPr>
            <w:noProof/>
            <w:webHidden/>
          </w:rPr>
          <w:fldChar w:fldCharType="begin"/>
        </w:r>
        <w:r w:rsidR="007D0E15">
          <w:rPr>
            <w:noProof/>
            <w:webHidden/>
          </w:rPr>
          <w:instrText xml:space="preserve"> PAGEREF _Toc346229492 \h </w:instrText>
        </w:r>
        <w:r>
          <w:rPr>
            <w:noProof/>
            <w:webHidden/>
          </w:rPr>
        </w:r>
        <w:r>
          <w:rPr>
            <w:noProof/>
            <w:webHidden/>
          </w:rPr>
          <w:fldChar w:fldCharType="separate"/>
        </w:r>
        <w:r w:rsidR="007D0E15">
          <w:rPr>
            <w:noProof/>
            <w:webHidden/>
          </w:rPr>
          <w:t>14</w:t>
        </w:r>
        <w:r>
          <w:rPr>
            <w:noProof/>
            <w:webHidden/>
          </w:rPr>
          <w:fldChar w:fldCharType="end"/>
        </w:r>
      </w:hyperlink>
    </w:p>
    <w:p w:rsidR="007D0E15" w:rsidRDefault="00E746CA">
      <w:pPr>
        <w:pStyle w:val="TM3"/>
        <w:tabs>
          <w:tab w:val="left" w:pos="880"/>
          <w:tab w:val="right" w:leader="hyphen" w:pos="9062"/>
        </w:tabs>
        <w:rPr>
          <w:rFonts w:eastAsiaTheme="minorEastAsia"/>
          <w:noProof/>
          <w:lang w:eastAsia="fr-FR"/>
        </w:rPr>
      </w:pPr>
      <w:hyperlink w:anchor="_Toc346229493" w:history="1">
        <w:r w:rsidR="007D0E15" w:rsidRPr="00D64E6E">
          <w:rPr>
            <w:rStyle w:val="Lienhypertexte"/>
            <w:b/>
            <w:noProof/>
            <w:u w:color="FF0000"/>
          </w:rPr>
          <w:t>d</w:t>
        </w:r>
        <w:r w:rsidR="007D0E15">
          <w:rPr>
            <w:rFonts w:eastAsiaTheme="minorEastAsia"/>
            <w:noProof/>
            <w:lang w:eastAsia="fr-FR"/>
          </w:rPr>
          <w:tab/>
        </w:r>
        <w:r w:rsidR="007D0E15" w:rsidRPr="00D64E6E">
          <w:rPr>
            <w:rStyle w:val="Lienhypertexte"/>
            <w:noProof/>
          </w:rPr>
          <w:t>ERREURS DUES À LA PIÈCE</w:t>
        </w:r>
        <w:r w:rsidR="007D0E15">
          <w:rPr>
            <w:noProof/>
            <w:webHidden/>
          </w:rPr>
          <w:tab/>
        </w:r>
        <w:r>
          <w:rPr>
            <w:noProof/>
            <w:webHidden/>
          </w:rPr>
          <w:fldChar w:fldCharType="begin"/>
        </w:r>
        <w:r w:rsidR="007D0E15">
          <w:rPr>
            <w:noProof/>
            <w:webHidden/>
          </w:rPr>
          <w:instrText xml:space="preserve"> PAGEREF _Toc346229493 \h </w:instrText>
        </w:r>
        <w:r>
          <w:rPr>
            <w:noProof/>
            <w:webHidden/>
          </w:rPr>
        </w:r>
        <w:r>
          <w:rPr>
            <w:noProof/>
            <w:webHidden/>
          </w:rPr>
          <w:fldChar w:fldCharType="separate"/>
        </w:r>
        <w:r w:rsidR="007D0E15">
          <w:rPr>
            <w:noProof/>
            <w:webHidden/>
          </w:rPr>
          <w:t>15</w:t>
        </w:r>
        <w:r>
          <w:rPr>
            <w:noProof/>
            <w:webHidden/>
          </w:rPr>
          <w:fldChar w:fldCharType="end"/>
        </w:r>
      </w:hyperlink>
    </w:p>
    <w:p w:rsidR="007D0E15" w:rsidRDefault="00E746CA">
      <w:pPr>
        <w:pStyle w:val="TM2"/>
        <w:tabs>
          <w:tab w:val="right" w:leader="hyphen" w:pos="9062"/>
        </w:tabs>
        <w:rPr>
          <w:rFonts w:eastAsiaTheme="minorEastAsia"/>
          <w:noProof/>
          <w:lang w:eastAsia="fr-FR"/>
        </w:rPr>
      </w:pPr>
      <w:hyperlink w:anchor="_Toc346229494" w:history="1">
        <w:r w:rsidR="007D0E15" w:rsidRPr="00D64E6E">
          <w:rPr>
            <w:rStyle w:val="Lienhypertexte"/>
            <w:noProof/>
          </w:rPr>
          <w:t>3. CLASSIFICATION DES ERREURS</w:t>
        </w:r>
        <w:r w:rsidR="007D0E15">
          <w:rPr>
            <w:noProof/>
            <w:webHidden/>
          </w:rPr>
          <w:tab/>
        </w:r>
        <w:r>
          <w:rPr>
            <w:noProof/>
            <w:webHidden/>
          </w:rPr>
          <w:fldChar w:fldCharType="begin"/>
        </w:r>
        <w:r w:rsidR="007D0E15">
          <w:rPr>
            <w:noProof/>
            <w:webHidden/>
          </w:rPr>
          <w:instrText xml:space="preserve"> PAGEREF _Toc346229494 \h </w:instrText>
        </w:r>
        <w:r>
          <w:rPr>
            <w:noProof/>
            <w:webHidden/>
          </w:rPr>
        </w:r>
        <w:r>
          <w:rPr>
            <w:noProof/>
            <w:webHidden/>
          </w:rPr>
          <w:fldChar w:fldCharType="separate"/>
        </w:r>
        <w:r w:rsidR="007D0E15">
          <w:rPr>
            <w:noProof/>
            <w:webHidden/>
          </w:rPr>
          <w:t>15</w:t>
        </w:r>
        <w:r>
          <w:rPr>
            <w:noProof/>
            <w:webHidden/>
          </w:rPr>
          <w:fldChar w:fldCharType="end"/>
        </w:r>
      </w:hyperlink>
    </w:p>
    <w:p w:rsidR="007D0E15" w:rsidRDefault="00E746CA">
      <w:pPr>
        <w:pStyle w:val="TM3"/>
        <w:tabs>
          <w:tab w:val="left" w:pos="880"/>
          <w:tab w:val="right" w:leader="hyphen" w:pos="9062"/>
        </w:tabs>
        <w:rPr>
          <w:rFonts w:eastAsiaTheme="minorEastAsia"/>
          <w:noProof/>
          <w:lang w:eastAsia="fr-FR"/>
        </w:rPr>
      </w:pPr>
      <w:hyperlink w:anchor="_Toc346229495" w:history="1">
        <w:r w:rsidR="007D0E15" w:rsidRPr="00D64E6E">
          <w:rPr>
            <w:rStyle w:val="Lienhypertexte"/>
            <w:b/>
            <w:noProof/>
            <w:u w:color="FF0000"/>
          </w:rPr>
          <w:t>a</w:t>
        </w:r>
        <w:r w:rsidR="007D0E15">
          <w:rPr>
            <w:rFonts w:eastAsiaTheme="minorEastAsia"/>
            <w:noProof/>
            <w:lang w:eastAsia="fr-FR"/>
          </w:rPr>
          <w:tab/>
        </w:r>
        <w:r w:rsidR="007D0E15" w:rsidRPr="00D64E6E">
          <w:rPr>
            <w:rStyle w:val="Lienhypertexte"/>
            <w:noProof/>
          </w:rPr>
          <w:t>ERREUR ABSOLUE</w:t>
        </w:r>
        <w:r w:rsidR="007D0E15">
          <w:rPr>
            <w:noProof/>
            <w:webHidden/>
          </w:rPr>
          <w:tab/>
        </w:r>
        <w:r>
          <w:rPr>
            <w:noProof/>
            <w:webHidden/>
          </w:rPr>
          <w:fldChar w:fldCharType="begin"/>
        </w:r>
        <w:r w:rsidR="007D0E15">
          <w:rPr>
            <w:noProof/>
            <w:webHidden/>
          </w:rPr>
          <w:instrText xml:space="preserve"> PAGEREF _Toc346229495 \h </w:instrText>
        </w:r>
        <w:r>
          <w:rPr>
            <w:noProof/>
            <w:webHidden/>
          </w:rPr>
        </w:r>
        <w:r>
          <w:rPr>
            <w:noProof/>
            <w:webHidden/>
          </w:rPr>
          <w:fldChar w:fldCharType="separate"/>
        </w:r>
        <w:r w:rsidR="007D0E15">
          <w:rPr>
            <w:noProof/>
            <w:webHidden/>
          </w:rPr>
          <w:t>15</w:t>
        </w:r>
        <w:r>
          <w:rPr>
            <w:noProof/>
            <w:webHidden/>
          </w:rPr>
          <w:fldChar w:fldCharType="end"/>
        </w:r>
      </w:hyperlink>
    </w:p>
    <w:p w:rsidR="007D0E15" w:rsidRDefault="00E746CA">
      <w:pPr>
        <w:pStyle w:val="TM3"/>
        <w:tabs>
          <w:tab w:val="left" w:pos="880"/>
          <w:tab w:val="right" w:leader="hyphen" w:pos="9062"/>
        </w:tabs>
        <w:rPr>
          <w:rFonts w:eastAsiaTheme="minorEastAsia"/>
          <w:noProof/>
          <w:lang w:eastAsia="fr-FR"/>
        </w:rPr>
      </w:pPr>
      <w:hyperlink w:anchor="_Toc346229496" w:history="1">
        <w:r w:rsidR="007D0E15" w:rsidRPr="00D64E6E">
          <w:rPr>
            <w:rStyle w:val="Lienhypertexte"/>
            <w:b/>
            <w:noProof/>
            <w:u w:color="FF0000"/>
          </w:rPr>
          <w:t>b</w:t>
        </w:r>
        <w:r w:rsidR="007D0E15">
          <w:rPr>
            <w:rFonts w:eastAsiaTheme="minorEastAsia"/>
            <w:noProof/>
            <w:lang w:eastAsia="fr-FR"/>
          </w:rPr>
          <w:tab/>
        </w:r>
        <w:r w:rsidR="007D0E15" w:rsidRPr="00D64E6E">
          <w:rPr>
            <w:rStyle w:val="Lienhypertexte"/>
            <w:noProof/>
          </w:rPr>
          <w:t>ERREUR RELATIVE</w:t>
        </w:r>
        <w:r w:rsidR="007D0E15">
          <w:rPr>
            <w:noProof/>
            <w:webHidden/>
          </w:rPr>
          <w:tab/>
        </w:r>
        <w:r>
          <w:rPr>
            <w:noProof/>
            <w:webHidden/>
          </w:rPr>
          <w:fldChar w:fldCharType="begin"/>
        </w:r>
        <w:r w:rsidR="007D0E15">
          <w:rPr>
            <w:noProof/>
            <w:webHidden/>
          </w:rPr>
          <w:instrText xml:space="preserve"> PAGEREF _Toc346229496 \h </w:instrText>
        </w:r>
        <w:r>
          <w:rPr>
            <w:noProof/>
            <w:webHidden/>
          </w:rPr>
        </w:r>
        <w:r>
          <w:rPr>
            <w:noProof/>
            <w:webHidden/>
          </w:rPr>
          <w:fldChar w:fldCharType="separate"/>
        </w:r>
        <w:r w:rsidR="007D0E15">
          <w:rPr>
            <w:noProof/>
            <w:webHidden/>
          </w:rPr>
          <w:t>15</w:t>
        </w:r>
        <w:r>
          <w:rPr>
            <w:noProof/>
            <w:webHidden/>
          </w:rPr>
          <w:fldChar w:fldCharType="end"/>
        </w:r>
      </w:hyperlink>
    </w:p>
    <w:p w:rsidR="007D0E15" w:rsidRDefault="00E746CA">
      <w:pPr>
        <w:pStyle w:val="TM3"/>
        <w:tabs>
          <w:tab w:val="left" w:pos="880"/>
          <w:tab w:val="right" w:leader="hyphen" w:pos="9062"/>
        </w:tabs>
        <w:rPr>
          <w:rFonts w:eastAsiaTheme="minorEastAsia"/>
          <w:noProof/>
          <w:lang w:eastAsia="fr-FR"/>
        </w:rPr>
      </w:pPr>
      <w:hyperlink w:anchor="_Toc346229497" w:history="1">
        <w:r w:rsidR="007D0E15" w:rsidRPr="00D64E6E">
          <w:rPr>
            <w:rStyle w:val="Lienhypertexte"/>
            <w:b/>
            <w:noProof/>
            <w:u w:color="FF0000"/>
          </w:rPr>
          <w:t>c</w:t>
        </w:r>
        <w:r w:rsidR="007D0E15">
          <w:rPr>
            <w:rFonts w:eastAsiaTheme="minorEastAsia"/>
            <w:noProof/>
            <w:lang w:eastAsia="fr-FR"/>
          </w:rPr>
          <w:tab/>
        </w:r>
        <w:r w:rsidR="007D0E15" w:rsidRPr="00D64E6E">
          <w:rPr>
            <w:rStyle w:val="Lienhypertexte"/>
            <w:noProof/>
          </w:rPr>
          <w:t>ERREUR SYSTÉMATIQUE</w:t>
        </w:r>
        <w:r w:rsidR="007D0E15">
          <w:rPr>
            <w:noProof/>
            <w:webHidden/>
          </w:rPr>
          <w:tab/>
        </w:r>
        <w:r>
          <w:rPr>
            <w:noProof/>
            <w:webHidden/>
          </w:rPr>
          <w:fldChar w:fldCharType="begin"/>
        </w:r>
        <w:r w:rsidR="007D0E15">
          <w:rPr>
            <w:noProof/>
            <w:webHidden/>
          </w:rPr>
          <w:instrText xml:space="preserve"> PAGEREF _Toc346229497 \h </w:instrText>
        </w:r>
        <w:r>
          <w:rPr>
            <w:noProof/>
            <w:webHidden/>
          </w:rPr>
        </w:r>
        <w:r>
          <w:rPr>
            <w:noProof/>
            <w:webHidden/>
          </w:rPr>
          <w:fldChar w:fldCharType="separate"/>
        </w:r>
        <w:r w:rsidR="007D0E15">
          <w:rPr>
            <w:noProof/>
            <w:webHidden/>
          </w:rPr>
          <w:t>15</w:t>
        </w:r>
        <w:r>
          <w:rPr>
            <w:noProof/>
            <w:webHidden/>
          </w:rPr>
          <w:fldChar w:fldCharType="end"/>
        </w:r>
      </w:hyperlink>
    </w:p>
    <w:p w:rsidR="007D0E15" w:rsidRDefault="00E746CA">
      <w:pPr>
        <w:pStyle w:val="TM3"/>
        <w:tabs>
          <w:tab w:val="left" w:pos="880"/>
          <w:tab w:val="right" w:leader="hyphen" w:pos="9062"/>
        </w:tabs>
        <w:rPr>
          <w:rFonts w:eastAsiaTheme="minorEastAsia"/>
          <w:noProof/>
          <w:lang w:eastAsia="fr-FR"/>
        </w:rPr>
      </w:pPr>
      <w:hyperlink w:anchor="_Toc346229498" w:history="1">
        <w:r w:rsidR="007D0E15" w:rsidRPr="00D64E6E">
          <w:rPr>
            <w:rStyle w:val="Lienhypertexte"/>
            <w:b/>
            <w:noProof/>
            <w:u w:color="FF0000"/>
          </w:rPr>
          <w:t>d</w:t>
        </w:r>
        <w:r w:rsidR="007D0E15">
          <w:rPr>
            <w:rFonts w:eastAsiaTheme="minorEastAsia"/>
            <w:noProof/>
            <w:lang w:eastAsia="fr-FR"/>
          </w:rPr>
          <w:tab/>
        </w:r>
        <w:r w:rsidR="007D0E15" w:rsidRPr="00D64E6E">
          <w:rPr>
            <w:rStyle w:val="Lienhypertexte"/>
            <w:noProof/>
          </w:rPr>
          <w:t>ERREUR ALÉATOIRE</w:t>
        </w:r>
        <w:r w:rsidR="007D0E15">
          <w:rPr>
            <w:noProof/>
            <w:webHidden/>
          </w:rPr>
          <w:tab/>
        </w:r>
        <w:r>
          <w:rPr>
            <w:noProof/>
            <w:webHidden/>
          </w:rPr>
          <w:fldChar w:fldCharType="begin"/>
        </w:r>
        <w:r w:rsidR="007D0E15">
          <w:rPr>
            <w:noProof/>
            <w:webHidden/>
          </w:rPr>
          <w:instrText xml:space="preserve"> PAGEREF _Toc346229498 \h </w:instrText>
        </w:r>
        <w:r>
          <w:rPr>
            <w:noProof/>
            <w:webHidden/>
          </w:rPr>
        </w:r>
        <w:r>
          <w:rPr>
            <w:noProof/>
            <w:webHidden/>
          </w:rPr>
          <w:fldChar w:fldCharType="separate"/>
        </w:r>
        <w:r w:rsidR="007D0E15">
          <w:rPr>
            <w:noProof/>
            <w:webHidden/>
          </w:rPr>
          <w:t>15</w:t>
        </w:r>
        <w:r>
          <w:rPr>
            <w:noProof/>
            <w:webHidden/>
          </w:rPr>
          <w:fldChar w:fldCharType="end"/>
        </w:r>
      </w:hyperlink>
    </w:p>
    <w:p w:rsidR="007D0E15" w:rsidRDefault="00E746CA">
      <w:pPr>
        <w:pStyle w:val="TM1"/>
        <w:tabs>
          <w:tab w:val="left" w:pos="440"/>
          <w:tab w:val="right" w:leader="hyphen" w:pos="9062"/>
        </w:tabs>
        <w:rPr>
          <w:rFonts w:eastAsiaTheme="minorEastAsia"/>
          <w:noProof/>
          <w:lang w:eastAsia="fr-FR"/>
        </w:rPr>
      </w:pPr>
      <w:hyperlink w:anchor="_Toc346229499" w:history="1">
        <w:r w:rsidR="007D0E15" w:rsidRPr="00D64E6E">
          <w:rPr>
            <w:rStyle w:val="Lienhypertexte"/>
            <w:b/>
            <w:noProof/>
            <w:u w:color="FF0000"/>
          </w:rPr>
          <w:t>V.</w:t>
        </w:r>
        <w:r w:rsidR="007D0E15">
          <w:rPr>
            <w:rFonts w:eastAsiaTheme="minorEastAsia"/>
            <w:noProof/>
            <w:lang w:eastAsia="fr-FR"/>
          </w:rPr>
          <w:tab/>
        </w:r>
        <w:r w:rsidR="007D0E15" w:rsidRPr="00D64E6E">
          <w:rPr>
            <w:rStyle w:val="Lienhypertexte"/>
            <w:noProof/>
          </w:rPr>
          <w:t>ÉTALONNAGE DES APPAREILS DE MESURE</w:t>
        </w:r>
        <w:r w:rsidR="007D0E15">
          <w:rPr>
            <w:noProof/>
            <w:webHidden/>
          </w:rPr>
          <w:tab/>
        </w:r>
        <w:r>
          <w:rPr>
            <w:noProof/>
            <w:webHidden/>
          </w:rPr>
          <w:fldChar w:fldCharType="begin"/>
        </w:r>
        <w:r w:rsidR="007D0E15">
          <w:rPr>
            <w:noProof/>
            <w:webHidden/>
          </w:rPr>
          <w:instrText xml:space="preserve"> PAGEREF _Toc346229499 \h </w:instrText>
        </w:r>
        <w:r>
          <w:rPr>
            <w:noProof/>
            <w:webHidden/>
          </w:rPr>
        </w:r>
        <w:r>
          <w:rPr>
            <w:noProof/>
            <w:webHidden/>
          </w:rPr>
          <w:fldChar w:fldCharType="separate"/>
        </w:r>
        <w:r w:rsidR="007D0E15">
          <w:rPr>
            <w:noProof/>
            <w:webHidden/>
          </w:rPr>
          <w:t>15</w:t>
        </w:r>
        <w:r>
          <w:rPr>
            <w:noProof/>
            <w:webHidden/>
          </w:rPr>
          <w:fldChar w:fldCharType="end"/>
        </w:r>
      </w:hyperlink>
    </w:p>
    <w:p w:rsidR="007D0E15" w:rsidRDefault="00E746CA">
      <w:pPr>
        <w:pStyle w:val="TM2"/>
        <w:tabs>
          <w:tab w:val="right" w:leader="hyphen" w:pos="9062"/>
        </w:tabs>
        <w:rPr>
          <w:rFonts w:eastAsiaTheme="minorEastAsia"/>
          <w:noProof/>
          <w:lang w:eastAsia="fr-FR"/>
        </w:rPr>
      </w:pPr>
      <w:hyperlink w:anchor="_Toc346229500" w:history="1">
        <w:r w:rsidR="007D0E15" w:rsidRPr="00D64E6E">
          <w:rPr>
            <w:rStyle w:val="Lienhypertexte"/>
            <w:noProof/>
          </w:rPr>
          <w:t>1. Définition :</w:t>
        </w:r>
        <w:r w:rsidR="007D0E15">
          <w:rPr>
            <w:noProof/>
            <w:webHidden/>
          </w:rPr>
          <w:tab/>
        </w:r>
        <w:r>
          <w:rPr>
            <w:noProof/>
            <w:webHidden/>
          </w:rPr>
          <w:fldChar w:fldCharType="begin"/>
        </w:r>
        <w:r w:rsidR="007D0E15">
          <w:rPr>
            <w:noProof/>
            <w:webHidden/>
          </w:rPr>
          <w:instrText xml:space="preserve"> PAGEREF _Toc346229500 \h </w:instrText>
        </w:r>
        <w:r>
          <w:rPr>
            <w:noProof/>
            <w:webHidden/>
          </w:rPr>
        </w:r>
        <w:r>
          <w:rPr>
            <w:noProof/>
            <w:webHidden/>
          </w:rPr>
          <w:fldChar w:fldCharType="separate"/>
        </w:r>
        <w:r w:rsidR="007D0E15">
          <w:rPr>
            <w:noProof/>
            <w:webHidden/>
          </w:rPr>
          <w:t>15</w:t>
        </w:r>
        <w:r>
          <w:rPr>
            <w:noProof/>
            <w:webHidden/>
          </w:rPr>
          <w:fldChar w:fldCharType="end"/>
        </w:r>
      </w:hyperlink>
    </w:p>
    <w:p w:rsidR="007D0E15" w:rsidRDefault="00E746CA">
      <w:pPr>
        <w:pStyle w:val="TM2"/>
        <w:tabs>
          <w:tab w:val="right" w:leader="hyphen" w:pos="9062"/>
        </w:tabs>
        <w:rPr>
          <w:rFonts w:eastAsiaTheme="minorEastAsia"/>
          <w:noProof/>
          <w:lang w:eastAsia="fr-FR"/>
        </w:rPr>
      </w:pPr>
      <w:hyperlink w:anchor="_Toc346229501" w:history="1">
        <w:r w:rsidR="007D0E15" w:rsidRPr="00D64E6E">
          <w:rPr>
            <w:rStyle w:val="Lienhypertexte"/>
            <w:noProof/>
            <w:lang w:eastAsia="fr-FR"/>
          </w:rPr>
          <w:t>2. Hiérarchisation des étalons</w:t>
        </w:r>
        <w:r w:rsidR="007D0E15">
          <w:rPr>
            <w:noProof/>
            <w:webHidden/>
          </w:rPr>
          <w:tab/>
        </w:r>
        <w:r>
          <w:rPr>
            <w:noProof/>
            <w:webHidden/>
          </w:rPr>
          <w:fldChar w:fldCharType="begin"/>
        </w:r>
        <w:r w:rsidR="007D0E15">
          <w:rPr>
            <w:noProof/>
            <w:webHidden/>
          </w:rPr>
          <w:instrText xml:space="preserve"> PAGEREF _Toc346229501 \h </w:instrText>
        </w:r>
        <w:r>
          <w:rPr>
            <w:noProof/>
            <w:webHidden/>
          </w:rPr>
        </w:r>
        <w:r>
          <w:rPr>
            <w:noProof/>
            <w:webHidden/>
          </w:rPr>
          <w:fldChar w:fldCharType="separate"/>
        </w:r>
        <w:r w:rsidR="007D0E15">
          <w:rPr>
            <w:noProof/>
            <w:webHidden/>
          </w:rPr>
          <w:t>15</w:t>
        </w:r>
        <w:r>
          <w:rPr>
            <w:noProof/>
            <w:webHidden/>
          </w:rPr>
          <w:fldChar w:fldCharType="end"/>
        </w:r>
      </w:hyperlink>
    </w:p>
    <w:p w:rsidR="007D0E15" w:rsidRDefault="00E746CA">
      <w:pPr>
        <w:pStyle w:val="TM3"/>
        <w:tabs>
          <w:tab w:val="left" w:pos="880"/>
          <w:tab w:val="right" w:leader="hyphen" w:pos="9062"/>
        </w:tabs>
        <w:rPr>
          <w:rFonts w:eastAsiaTheme="minorEastAsia"/>
          <w:noProof/>
          <w:lang w:eastAsia="fr-FR"/>
        </w:rPr>
      </w:pPr>
      <w:hyperlink w:anchor="_Toc346229502" w:history="1">
        <w:r w:rsidR="007D0E15" w:rsidRPr="00D64E6E">
          <w:rPr>
            <w:rStyle w:val="Lienhypertexte"/>
            <w:b/>
            <w:noProof/>
            <w:u w:color="FF0000"/>
          </w:rPr>
          <w:t>a</w:t>
        </w:r>
        <w:r w:rsidR="007D0E15">
          <w:rPr>
            <w:rFonts w:eastAsiaTheme="minorEastAsia"/>
            <w:noProof/>
            <w:lang w:eastAsia="fr-FR"/>
          </w:rPr>
          <w:tab/>
        </w:r>
        <w:r w:rsidR="007D0E15" w:rsidRPr="00D64E6E">
          <w:rPr>
            <w:rStyle w:val="Lienhypertexte"/>
            <w:noProof/>
          </w:rPr>
          <w:t>Étalons internationaux</w:t>
        </w:r>
        <w:r w:rsidR="007D0E15">
          <w:rPr>
            <w:noProof/>
            <w:webHidden/>
          </w:rPr>
          <w:tab/>
        </w:r>
        <w:r>
          <w:rPr>
            <w:noProof/>
            <w:webHidden/>
          </w:rPr>
          <w:fldChar w:fldCharType="begin"/>
        </w:r>
        <w:r w:rsidR="007D0E15">
          <w:rPr>
            <w:noProof/>
            <w:webHidden/>
          </w:rPr>
          <w:instrText xml:space="preserve"> PAGEREF _Toc346229502 \h </w:instrText>
        </w:r>
        <w:r>
          <w:rPr>
            <w:noProof/>
            <w:webHidden/>
          </w:rPr>
        </w:r>
        <w:r>
          <w:rPr>
            <w:noProof/>
            <w:webHidden/>
          </w:rPr>
          <w:fldChar w:fldCharType="separate"/>
        </w:r>
        <w:r w:rsidR="007D0E15">
          <w:rPr>
            <w:noProof/>
            <w:webHidden/>
          </w:rPr>
          <w:t>15</w:t>
        </w:r>
        <w:r>
          <w:rPr>
            <w:noProof/>
            <w:webHidden/>
          </w:rPr>
          <w:fldChar w:fldCharType="end"/>
        </w:r>
      </w:hyperlink>
    </w:p>
    <w:p w:rsidR="007D0E15" w:rsidRDefault="00E746CA">
      <w:pPr>
        <w:pStyle w:val="TM3"/>
        <w:tabs>
          <w:tab w:val="left" w:pos="880"/>
          <w:tab w:val="right" w:leader="hyphen" w:pos="9062"/>
        </w:tabs>
        <w:rPr>
          <w:rFonts w:eastAsiaTheme="minorEastAsia"/>
          <w:noProof/>
          <w:lang w:eastAsia="fr-FR"/>
        </w:rPr>
      </w:pPr>
      <w:hyperlink w:anchor="_Toc346229503" w:history="1">
        <w:r w:rsidR="007D0E15" w:rsidRPr="00D64E6E">
          <w:rPr>
            <w:rStyle w:val="Lienhypertexte"/>
            <w:b/>
            <w:noProof/>
            <w:u w:color="FF0000"/>
          </w:rPr>
          <w:t>b</w:t>
        </w:r>
        <w:r w:rsidR="007D0E15">
          <w:rPr>
            <w:rFonts w:eastAsiaTheme="minorEastAsia"/>
            <w:noProof/>
            <w:lang w:eastAsia="fr-FR"/>
          </w:rPr>
          <w:tab/>
        </w:r>
        <w:r w:rsidR="007D0E15" w:rsidRPr="00D64E6E">
          <w:rPr>
            <w:rStyle w:val="Lienhypertexte"/>
            <w:noProof/>
          </w:rPr>
          <w:t>étalons nationaux</w:t>
        </w:r>
        <w:r w:rsidR="007D0E15">
          <w:rPr>
            <w:noProof/>
            <w:webHidden/>
          </w:rPr>
          <w:tab/>
        </w:r>
        <w:r>
          <w:rPr>
            <w:noProof/>
            <w:webHidden/>
          </w:rPr>
          <w:fldChar w:fldCharType="begin"/>
        </w:r>
        <w:r w:rsidR="007D0E15">
          <w:rPr>
            <w:noProof/>
            <w:webHidden/>
          </w:rPr>
          <w:instrText xml:space="preserve"> PAGEREF _Toc346229503 \h </w:instrText>
        </w:r>
        <w:r>
          <w:rPr>
            <w:noProof/>
            <w:webHidden/>
          </w:rPr>
        </w:r>
        <w:r>
          <w:rPr>
            <w:noProof/>
            <w:webHidden/>
          </w:rPr>
          <w:fldChar w:fldCharType="separate"/>
        </w:r>
        <w:r w:rsidR="007D0E15">
          <w:rPr>
            <w:noProof/>
            <w:webHidden/>
          </w:rPr>
          <w:t>15</w:t>
        </w:r>
        <w:r>
          <w:rPr>
            <w:noProof/>
            <w:webHidden/>
          </w:rPr>
          <w:fldChar w:fldCharType="end"/>
        </w:r>
      </w:hyperlink>
    </w:p>
    <w:p w:rsidR="007D0E15" w:rsidRDefault="00E746CA">
      <w:pPr>
        <w:pStyle w:val="TM3"/>
        <w:tabs>
          <w:tab w:val="left" w:pos="880"/>
          <w:tab w:val="right" w:leader="hyphen" w:pos="9062"/>
        </w:tabs>
        <w:rPr>
          <w:rFonts w:eastAsiaTheme="minorEastAsia"/>
          <w:noProof/>
          <w:lang w:eastAsia="fr-FR"/>
        </w:rPr>
      </w:pPr>
      <w:hyperlink w:anchor="_Toc346229504" w:history="1">
        <w:r w:rsidR="007D0E15" w:rsidRPr="00D64E6E">
          <w:rPr>
            <w:rStyle w:val="Lienhypertexte"/>
            <w:b/>
            <w:noProof/>
            <w:u w:color="FF0000"/>
          </w:rPr>
          <w:t>c</w:t>
        </w:r>
        <w:r w:rsidR="007D0E15">
          <w:rPr>
            <w:rFonts w:eastAsiaTheme="minorEastAsia"/>
            <w:noProof/>
            <w:lang w:eastAsia="fr-FR"/>
          </w:rPr>
          <w:tab/>
        </w:r>
        <w:r w:rsidR="007D0E15" w:rsidRPr="00D64E6E">
          <w:rPr>
            <w:rStyle w:val="Lienhypertexte"/>
            <w:noProof/>
          </w:rPr>
          <w:t>étalons primaires</w:t>
        </w:r>
        <w:r w:rsidR="007D0E15">
          <w:rPr>
            <w:noProof/>
            <w:webHidden/>
          </w:rPr>
          <w:tab/>
        </w:r>
        <w:r>
          <w:rPr>
            <w:noProof/>
            <w:webHidden/>
          </w:rPr>
          <w:fldChar w:fldCharType="begin"/>
        </w:r>
        <w:r w:rsidR="007D0E15">
          <w:rPr>
            <w:noProof/>
            <w:webHidden/>
          </w:rPr>
          <w:instrText xml:space="preserve"> PAGEREF _Toc346229504 \h </w:instrText>
        </w:r>
        <w:r>
          <w:rPr>
            <w:noProof/>
            <w:webHidden/>
          </w:rPr>
        </w:r>
        <w:r>
          <w:rPr>
            <w:noProof/>
            <w:webHidden/>
          </w:rPr>
          <w:fldChar w:fldCharType="separate"/>
        </w:r>
        <w:r w:rsidR="007D0E15">
          <w:rPr>
            <w:noProof/>
            <w:webHidden/>
          </w:rPr>
          <w:t>16</w:t>
        </w:r>
        <w:r>
          <w:rPr>
            <w:noProof/>
            <w:webHidden/>
          </w:rPr>
          <w:fldChar w:fldCharType="end"/>
        </w:r>
      </w:hyperlink>
    </w:p>
    <w:p w:rsidR="007D0E15" w:rsidRDefault="00E746CA">
      <w:pPr>
        <w:pStyle w:val="TM3"/>
        <w:tabs>
          <w:tab w:val="left" w:pos="880"/>
          <w:tab w:val="right" w:leader="hyphen" w:pos="9062"/>
        </w:tabs>
        <w:rPr>
          <w:rFonts w:eastAsiaTheme="minorEastAsia"/>
          <w:noProof/>
          <w:lang w:eastAsia="fr-FR"/>
        </w:rPr>
      </w:pPr>
      <w:hyperlink w:anchor="_Toc346229505" w:history="1">
        <w:r w:rsidR="007D0E15" w:rsidRPr="00D64E6E">
          <w:rPr>
            <w:rStyle w:val="Lienhypertexte"/>
            <w:b/>
            <w:noProof/>
            <w:u w:color="FF0000"/>
          </w:rPr>
          <w:t>d</w:t>
        </w:r>
        <w:r w:rsidR="007D0E15">
          <w:rPr>
            <w:rFonts w:eastAsiaTheme="minorEastAsia"/>
            <w:noProof/>
            <w:lang w:eastAsia="fr-FR"/>
          </w:rPr>
          <w:tab/>
        </w:r>
        <w:r w:rsidR="007D0E15" w:rsidRPr="00D64E6E">
          <w:rPr>
            <w:rStyle w:val="Lienhypertexte"/>
            <w:noProof/>
          </w:rPr>
          <w:t>étalons secondaires</w:t>
        </w:r>
        <w:r w:rsidR="007D0E15">
          <w:rPr>
            <w:noProof/>
            <w:webHidden/>
          </w:rPr>
          <w:tab/>
        </w:r>
        <w:r>
          <w:rPr>
            <w:noProof/>
            <w:webHidden/>
          </w:rPr>
          <w:fldChar w:fldCharType="begin"/>
        </w:r>
        <w:r w:rsidR="007D0E15">
          <w:rPr>
            <w:noProof/>
            <w:webHidden/>
          </w:rPr>
          <w:instrText xml:space="preserve"> PAGEREF _Toc346229505 \h </w:instrText>
        </w:r>
        <w:r>
          <w:rPr>
            <w:noProof/>
            <w:webHidden/>
          </w:rPr>
        </w:r>
        <w:r>
          <w:rPr>
            <w:noProof/>
            <w:webHidden/>
          </w:rPr>
          <w:fldChar w:fldCharType="separate"/>
        </w:r>
        <w:r w:rsidR="007D0E15">
          <w:rPr>
            <w:noProof/>
            <w:webHidden/>
          </w:rPr>
          <w:t>16</w:t>
        </w:r>
        <w:r>
          <w:rPr>
            <w:noProof/>
            <w:webHidden/>
          </w:rPr>
          <w:fldChar w:fldCharType="end"/>
        </w:r>
      </w:hyperlink>
    </w:p>
    <w:p w:rsidR="007D0E15" w:rsidRDefault="00E746CA">
      <w:pPr>
        <w:pStyle w:val="TM3"/>
        <w:tabs>
          <w:tab w:val="left" w:pos="880"/>
          <w:tab w:val="right" w:leader="hyphen" w:pos="9062"/>
        </w:tabs>
        <w:rPr>
          <w:rFonts w:eastAsiaTheme="minorEastAsia"/>
          <w:noProof/>
          <w:lang w:eastAsia="fr-FR"/>
        </w:rPr>
      </w:pPr>
      <w:hyperlink w:anchor="_Toc346229506" w:history="1">
        <w:r w:rsidR="007D0E15" w:rsidRPr="00D64E6E">
          <w:rPr>
            <w:rStyle w:val="Lienhypertexte"/>
            <w:b/>
            <w:noProof/>
            <w:u w:color="FF0000"/>
          </w:rPr>
          <w:t>e</w:t>
        </w:r>
        <w:r w:rsidR="007D0E15">
          <w:rPr>
            <w:rFonts w:eastAsiaTheme="minorEastAsia"/>
            <w:noProof/>
            <w:lang w:eastAsia="fr-FR"/>
          </w:rPr>
          <w:tab/>
        </w:r>
        <w:r w:rsidR="007D0E15" w:rsidRPr="00D64E6E">
          <w:rPr>
            <w:rStyle w:val="Lienhypertexte"/>
            <w:noProof/>
          </w:rPr>
          <w:t>étalons de référence</w:t>
        </w:r>
        <w:r w:rsidR="007D0E15">
          <w:rPr>
            <w:noProof/>
            <w:webHidden/>
          </w:rPr>
          <w:tab/>
        </w:r>
        <w:r>
          <w:rPr>
            <w:noProof/>
            <w:webHidden/>
          </w:rPr>
          <w:fldChar w:fldCharType="begin"/>
        </w:r>
        <w:r w:rsidR="007D0E15">
          <w:rPr>
            <w:noProof/>
            <w:webHidden/>
          </w:rPr>
          <w:instrText xml:space="preserve"> PAGEREF _Toc346229506 \h </w:instrText>
        </w:r>
        <w:r>
          <w:rPr>
            <w:noProof/>
            <w:webHidden/>
          </w:rPr>
        </w:r>
        <w:r>
          <w:rPr>
            <w:noProof/>
            <w:webHidden/>
          </w:rPr>
          <w:fldChar w:fldCharType="separate"/>
        </w:r>
        <w:r w:rsidR="007D0E15">
          <w:rPr>
            <w:noProof/>
            <w:webHidden/>
          </w:rPr>
          <w:t>16</w:t>
        </w:r>
        <w:r>
          <w:rPr>
            <w:noProof/>
            <w:webHidden/>
          </w:rPr>
          <w:fldChar w:fldCharType="end"/>
        </w:r>
      </w:hyperlink>
    </w:p>
    <w:p w:rsidR="007D0E15" w:rsidRDefault="00E746CA">
      <w:pPr>
        <w:pStyle w:val="TM3"/>
        <w:tabs>
          <w:tab w:val="left" w:pos="880"/>
          <w:tab w:val="right" w:leader="hyphen" w:pos="9062"/>
        </w:tabs>
        <w:rPr>
          <w:rFonts w:eastAsiaTheme="minorEastAsia"/>
          <w:noProof/>
          <w:lang w:eastAsia="fr-FR"/>
        </w:rPr>
      </w:pPr>
      <w:hyperlink w:anchor="_Toc346229507" w:history="1">
        <w:r w:rsidR="007D0E15" w:rsidRPr="00D64E6E">
          <w:rPr>
            <w:rStyle w:val="Lienhypertexte"/>
            <w:b/>
            <w:noProof/>
            <w:u w:color="FF0000"/>
          </w:rPr>
          <w:t>f</w:t>
        </w:r>
        <w:r w:rsidR="007D0E15">
          <w:rPr>
            <w:rFonts w:eastAsiaTheme="minorEastAsia"/>
            <w:noProof/>
            <w:lang w:eastAsia="fr-FR"/>
          </w:rPr>
          <w:tab/>
        </w:r>
        <w:r w:rsidR="007D0E15" w:rsidRPr="00D64E6E">
          <w:rPr>
            <w:rStyle w:val="Lienhypertexte"/>
            <w:noProof/>
          </w:rPr>
          <w:t>étalons de travail</w:t>
        </w:r>
        <w:r w:rsidR="007D0E15">
          <w:rPr>
            <w:noProof/>
            <w:webHidden/>
          </w:rPr>
          <w:tab/>
        </w:r>
        <w:r>
          <w:rPr>
            <w:noProof/>
            <w:webHidden/>
          </w:rPr>
          <w:fldChar w:fldCharType="begin"/>
        </w:r>
        <w:r w:rsidR="007D0E15">
          <w:rPr>
            <w:noProof/>
            <w:webHidden/>
          </w:rPr>
          <w:instrText xml:space="preserve"> PAGEREF _Toc346229507 \h </w:instrText>
        </w:r>
        <w:r>
          <w:rPr>
            <w:noProof/>
            <w:webHidden/>
          </w:rPr>
        </w:r>
        <w:r>
          <w:rPr>
            <w:noProof/>
            <w:webHidden/>
          </w:rPr>
          <w:fldChar w:fldCharType="separate"/>
        </w:r>
        <w:r w:rsidR="007D0E15">
          <w:rPr>
            <w:noProof/>
            <w:webHidden/>
          </w:rPr>
          <w:t>16</w:t>
        </w:r>
        <w:r>
          <w:rPr>
            <w:noProof/>
            <w:webHidden/>
          </w:rPr>
          <w:fldChar w:fldCharType="end"/>
        </w:r>
      </w:hyperlink>
    </w:p>
    <w:p w:rsidR="007D0E15" w:rsidRDefault="00E746CA">
      <w:pPr>
        <w:pStyle w:val="TM1"/>
        <w:tabs>
          <w:tab w:val="left" w:pos="660"/>
          <w:tab w:val="right" w:leader="hyphen" w:pos="9062"/>
        </w:tabs>
        <w:rPr>
          <w:rFonts w:eastAsiaTheme="minorEastAsia"/>
          <w:noProof/>
          <w:lang w:eastAsia="fr-FR"/>
        </w:rPr>
      </w:pPr>
      <w:hyperlink w:anchor="_Toc346229508" w:history="1">
        <w:r w:rsidR="007D0E15" w:rsidRPr="00D64E6E">
          <w:rPr>
            <w:rStyle w:val="Lienhypertexte"/>
            <w:b/>
            <w:noProof/>
            <w:u w:color="FF0000"/>
          </w:rPr>
          <w:t>VI.</w:t>
        </w:r>
        <w:r w:rsidR="007D0E15">
          <w:rPr>
            <w:rFonts w:eastAsiaTheme="minorEastAsia"/>
            <w:noProof/>
            <w:lang w:eastAsia="fr-FR"/>
          </w:rPr>
          <w:tab/>
        </w:r>
        <w:r w:rsidR="007D0E15" w:rsidRPr="00D64E6E">
          <w:rPr>
            <w:rStyle w:val="Lienhypertexte"/>
            <w:noProof/>
          </w:rPr>
          <w:t>Méthodes d’essais quantitatives et leur validation :</w:t>
        </w:r>
        <w:r w:rsidR="007D0E15">
          <w:rPr>
            <w:noProof/>
            <w:webHidden/>
          </w:rPr>
          <w:tab/>
        </w:r>
        <w:r>
          <w:rPr>
            <w:noProof/>
            <w:webHidden/>
          </w:rPr>
          <w:fldChar w:fldCharType="begin"/>
        </w:r>
        <w:r w:rsidR="007D0E15">
          <w:rPr>
            <w:noProof/>
            <w:webHidden/>
          </w:rPr>
          <w:instrText xml:space="preserve"> PAGEREF _Toc346229508 \h </w:instrText>
        </w:r>
        <w:r>
          <w:rPr>
            <w:noProof/>
            <w:webHidden/>
          </w:rPr>
        </w:r>
        <w:r>
          <w:rPr>
            <w:noProof/>
            <w:webHidden/>
          </w:rPr>
          <w:fldChar w:fldCharType="separate"/>
        </w:r>
        <w:r w:rsidR="007D0E15">
          <w:rPr>
            <w:noProof/>
            <w:webHidden/>
          </w:rPr>
          <w:t>16</w:t>
        </w:r>
        <w:r>
          <w:rPr>
            <w:noProof/>
            <w:webHidden/>
          </w:rPr>
          <w:fldChar w:fldCharType="end"/>
        </w:r>
      </w:hyperlink>
    </w:p>
    <w:p w:rsidR="007D0E15" w:rsidRDefault="00E746CA">
      <w:pPr>
        <w:pStyle w:val="TM2"/>
        <w:tabs>
          <w:tab w:val="right" w:leader="hyphen" w:pos="9062"/>
        </w:tabs>
        <w:rPr>
          <w:rFonts w:eastAsiaTheme="minorEastAsia"/>
          <w:noProof/>
          <w:lang w:eastAsia="fr-FR"/>
        </w:rPr>
      </w:pPr>
      <w:hyperlink w:anchor="_Toc346229509" w:history="1">
        <w:r w:rsidR="007D0E15" w:rsidRPr="00D64E6E">
          <w:rPr>
            <w:rStyle w:val="Lienhypertexte"/>
            <w:noProof/>
          </w:rPr>
          <w:t>1. Vérification d’une méthode normalisée</w:t>
        </w:r>
        <w:r w:rsidR="007D0E15">
          <w:rPr>
            <w:noProof/>
            <w:webHidden/>
          </w:rPr>
          <w:tab/>
        </w:r>
        <w:r>
          <w:rPr>
            <w:noProof/>
            <w:webHidden/>
          </w:rPr>
          <w:fldChar w:fldCharType="begin"/>
        </w:r>
        <w:r w:rsidR="007D0E15">
          <w:rPr>
            <w:noProof/>
            <w:webHidden/>
          </w:rPr>
          <w:instrText xml:space="preserve"> PAGEREF _Toc346229509 \h </w:instrText>
        </w:r>
        <w:r>
          <w:rPr>
            <w:noProof/>
            <w:webHidden/>
          </w:rPr>
        </w:r>
        <w:r>
          <w:rPr>
            <w:noProof/>
            <w:webHidden/>
          </w:rPr>
          <w:fldChar w:fldCharType="separate"/>
        </w:r>
        <w:r w:rsidR="007D0E15">
          <w:rPr>
            <w:noProof/>
            <w:webHidden/>
          </w:rPr>
          <w:t>16</w:t>
        </w:r>
        <w:r>
          <w:rPr>
            <w:noProof/>
            <w:webHidden/>
          </w:rPr>
          <w:fldChar w:fldCharType="end"/>
        </w:r>
      </w:hyperlink>
    </w:p>
    <w:p w:rsidR="007D0E15" w:rsidRDefault="00E746CA">
      <w:pPr>
        <w:pStyle w:val="TM2"/>
        <w:tabs>
          <w:tab w:val="right" w:leader="hyphen" w:pos="9062"/>
        </w:tabs>
        <w:rPr>
          <w:rFonts w:eastAsiaTheme="minorEastAsia"/>
          <w:noProof/>
          <w:lang w:eastAsia="fr-FR"/>
        </w:rPr>
      </w:pPr>
      <w:hyperlink w:anchor="_Toc346229510" w:history="1">
        <w:r w:rsidR="007D0E15" w:rsidRPr="00D64E6E">
          <w:rPr>
            <w:rStyle w:val="Lienhypertexte"/>
            <w:noProof/>
          </w:rPr>
          <w:t>2. Validation d’une méthode</w:t>
        </w:r>
        <w:r w:rsidR="007D0E15">
          <w:rPr>
            <w:noProof/>
            <w:webHidden/>
          </w:rPr>
          <w:tab/>
        </w:r>
        <w:r>
          <w:rPr>
            <w:noProof/>
            <w:webHidden/>
          </w:rPr>
          <w:fldChar w:fldCharType="begin"/>
        </w:r>
        <w:r w:rsidR="007D0E15">
          <w:rPr>
            <w:noProof/>
            <w:webHidden/>
          </w:rPr>
          <w:instrText xml:space="preserve"> PAGEREF _Toc346229510 \h </w:instrText>
        </w:r>
        <w:r>
          <w:rPr>
            <w:noProof/>
            <w:webHidden/>
          </w:rPr>
        </w:r>
        <w:r>
          <w:rPr>
            <w:noProof/>
            <w:webHidden/>
          </w:rPr>
          <w:fldChar w:fldCharType="separate"/>
        </w:r>
        <w:r w:rsidR="007D0E15">
          <w:rPr>
            <w:noProof/>
            <w:webHidden/>
          </w:rPr>
          <w:t>16</w:t>
        </w:r>
        <w:r>
          <w:rPr>
            <w:noProof/>
            <w:webHidden/>
          </w:rPr>
          <w:fldChar w:fldCharType="end"/>
        </w:r>
      </w:hyperlink>
    </w:p>
    <w:p w:rsidR="007D0E15" w:rsidRDefault="00E746CA">
      <w:pPr>
        <w:pStyle w:val="TM2"/>
        <w:tabs>
          <w:tab w:val="right" w:leader="hyphen" w:pos="9062"/>
        </w:tabs>
        <w:rPr>
          <w:rFonts w:eastAsiaTheme="minorEastAsia"/>
          <w:noProof/>
          <w:lang w:eastAsia="fr-FR"/>
        </w:rPr>
      </w:pPr>
      <w:hyperlink w:anchor="_Toc346229511" w:history="1">
        <w:r w:rsidR="007D0E15" w:rsidRPr="00D64E6E">
          <w:rPr>
            <w:rStyle w:val="Lienhypertexte"/>
            <w:noProof/>
          </w:rPr>
          <w:t>3. Méthodes validées par un organisme indépendant</w:t>
        </w:r>
        <w:r w:rsidR="007D0E15">
          <w:rPr>
            <w:noProof/>
            <w:webHidden/>
          </w:rPr>
          <w:tab/>
        </w:r>
        <w:r>
          <w:rPr>
            <w:noProof/>
            <w:webHidden/>
          </w:rPr>
          <w:fldChar w:fldCharType="begin"/>
        </w:r>
        <w:r w:rsidR="007D0E15">
          <w:rPr>
            <w:noProof/>
            <w:webHidden/>
          </w:rPr>
          <w:instrText xml:space="preserve"> PAGEREF _Toc346229511 \h </w:instrText>
        </w:r>
        <w:r>
          <w:rPr>
            <w:noProof/>
            <w:webHidden/>
          </w:rPr>
        </w:r>
        <w:r>
          <w:rPr>
            <w:noProof/>
            <w:webHidden/>
          </w:rPr>
          <w:fldChar w:fldCharType="separate"/>
        </w:r>
        <w:r w:rsidR="007D0E15">
          <w:rPr>
            <w:noProof/>
            <w:webHidden/>
          </w:rPr>
          <w:t>17</w:t>
        </w:r>
        <w:r>
          <w:rPr>
            <w:noProof/>
            <w:webHidden/>
          </w:rPr>
          <w:fldChar w:fldCharType="end"/>
        </w:r>
      </w:hyperlink>
    </w:p>
    <w:p w:rsidR="007D0E15" w:rsidRDefault="00E746CA" w:rsidP="00A72654">
      <w:pPr>
        <w:pStyle w:val="T1"/>
        <w:ind w:left="720"/>
      </w:pPr>
      <w:r>
        <w:fldChar w:fldCharType="end"/>
      </w:r>
    </w:p>
    <w:p w:rsidR="007D0E15" w:rsidRDefault="007D0E15" w:rsidP="00A72654">
      <w:pPr>
        <w:pStyle w:val="T1"/>
        <w:ind w:left="720"/>
      </w:pPr>
    </w:p>
    <w:p w:rsidR="007D0E15" w:rsidRDefault="007D0E15" w:rsidP="00A72654">
      <w:pPr>
        <w:pStyle w:val="T1"/>
        <w:ind w:left="720"/>
      </w:pPr>
    </w:p>
    <w:p w:rsidR="007D0E15" w:rsidRDefault="007D0E15" w:rsidP="00A72654">
      <w:pPr>
        <w:pStyle w:val="T1"/>
        <w:ind w:left="720"/>
      </w:pPr>
    </w:p>
    <w:p w:rsidR="007D0E15" w:rsidRDefault="007D0E15" w:rsidP="00A72654">
      <w:pPr>
        <w:pStyle w:val="T1"/>
        <w:ind w:left="720"/>
      </w:pPr>
    </w:p>
    <w:p w:rsidR="007D0E15" w:rsidRDefault="007D0E15" w:rsidP="00A72654">
      <w:pPr>
        <w:pStyle w:val="T1"/>
        <w:ind w:left="720"/>
      </w:pPr>
    </w:p>
    <w:p w:rsidR="00A72654" w:rsidRDefault="00A72654" w:rsidP="007D0E15">
      <w:pPr>
        <w:pStyle w:val="T1"/>
      </w:pPr>
    </w:p>
    <w:p w:rsidR="00A72654" w:rsidRDefault="00A72654" w:rsidP="00A72654">
      <w:pPr>
        <w:pStyle w:val="T1"/>
        <w:ind w:left="720"/>
      </w:pPr>
    </w:p>
    <w:p w:rsidR="005B267D" w:rsidRDefault="005B267D" w:rsidP="00A72654">
      <w:pPr>
        <w:pStyle w:val="T1"/>
        <w:ind w:left="720"/>
      </w:pPr>
    </w:p>
    <w:p w:rsidR="00175667" w:rsidRDefault="00175667" w:rsidP="00175667">
      <w:pPr>
        <w:pStyle w:val="T1"/>
        <w:ind w:left="720"/>
      </w:pPr>
      <w:bookmarkStart w:id="1" w:name="_Toc346229459"/>
    </w:p>
    <w:p w:rsidR="007C550D" w:rsidRPr="000F25D2" w:rsidRDefault="008F4B08" w:rsidP="008424C4">
      <w:pPr>
        <w:pStyle w:val="T1"/>
        <w:numPr>
          <w:ilvl w:val="0"/>
          <w:numId w:val="34"/>
        </w:numPr>
      </w:pPr>
      <w:r w:rsidRPr="000F25D2">
        <w:lastRenderedPageBreak/>
        <w:t>Qu’est ce-que la métrologie ?</w:t>
      </w:r>
      <w:bookmarkEnd w:id="1"/>
    </w:p>
    <w:p w:rsidR="00F752C3" w:rsidRDefault="002D471A">
      <w:r>
        <w:rPr>
          <w:noProof/>
          <w:lang w:eastAsia="fr-FR"/>
        </w:rPr>
        <w:drawing>
          <wp:inline distT="0" distB="0" distL="0" distR="0">
            <wp:extent cx="5486400" cy="3352800"/>
            <wp:effectExtent l="19050" t="0" r="19050" b="0"/>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0F25D2" w:rsidRDefault="000F25D2"/>
    <w:p w:rsidR="00194215" w:rsidRPr="00194215" w:rsidRDefault="00270F9C" w:rsidP="00270F9C">
      <w:pPr>
        <w:pStyle w:val="NormalWeb"/>
        <w:spacing w:before="90" w:beforeAutospacing="0" w:after="180" w:afterAutospacing="0"/>
        <w:rPr>
          <w:rStyle w:val="lev"/>
          <w:rFonts w:ascii="Arial" w:hAnsi="Arial" w:cs="Arial"/>
          <w:b w:val="0"/>
        </w:rPr>
      </w:pPr>
      <w:r w:rsidRPr="00270F9C">
        <w:rPr>
          <w:rStyle w:val="lev"/>
          <w:rFonts w:ascii="Arial" w:hAnsi="Arial" w:cs="Arial"/>
          <w:sz w:val="28"/>
          <w:szCs w:val="28"/>
        </w:rPr>
        <w:sym w:font="Wingdings" w:char="F046"/>
      </w:r>
      <w:r w:rsidR="00194215" w:rsidRPr="00194215">
        <w:rPr>
          <w:rStyle w:val="lev"/>
          <w:rFonts w:ascii="Arial" w:hAnsi="Arial" w:cs="Arial"/>
          <w:b w:val="0"/>
        </w:rPr>
        <w:t>La métrologie est la science de mesure associée à des incertitudes.</w:t>
      </w:r>
    </w:p>
    <w:p w:rsidR="00194215" w:rsidRPr="000F25D2" w:rsidRDefault="00194215" w:rsidP="00194215">
      <w:pPr>
        <w:pStyle w:val="Default"/>
      </w:pPr>
      <w:r w:rsidRPr="000F25D2">
        <w:rPr>
          <w:rStyle w:val="lev"/>
          <w:rFonts w:ascii="Arial" w:hAnsi="Arial" w:cs="Arial"/>
          <w:color w:val="006699"/>
        </w:rPr>
        <w:t>Selon VIM la métrologie :</w:t>
      </w:r>
      <w:r w:rsidRPr="000F25D2">
        <w:t xml:space="preserve"> </w:t>
      </w:r>
    </w:p>
    <w:p w:rsidR="00194215" w:rsidRPr="000F25D2" w:rsidRDefault="00194215" w:rsidP="00194215">
      <w:pPr>
        <w:pStyle w:val="Default"/>
        <w:rPr>
          <w:rFonts w:cstheme="minorBidi"/>
          <w:color w:val="auto"/>
        </w:rPr>
      </w:pPr>
    </w:p>
    <w:p w:rsidR="000F25D2" w:rsidRDefault="00194215" w:rsidP="000F25D2">
      <w:pPr>
        <w:pStyle w:val="Default"/>
        <w:ind w:firstLine="360"/>
        <w:rPr>
          <w:rFonts w:ascii="Arial" w:hAnsi="Arial" w:cs="Arial"/>
          <w:color w:val="auto"/>
        </w:rPr>
      </w:pPr>
      <w:r w:rsidRPr="00194215">
        <w:rPr>
          <w:rFonts w:ascii="Arial" w:hAnsi="Arial" w:cs="Arial"/>
          <w:color w:val="auto"/>
        </w:rPr>
        <w:t xml:space="preserve">"C’est la science de mesurage elle embrasse tous les aspects aussi bien théorique que pratique se rapportant </w:t>
      </w:r>
      <w:r w:rsidR="000F25D2" w:rsidRPr="00194215">
        <w:rPr>
          <w:rFonts w:ascii="Arial" w:hAnsi="Arial" w:cs="Arial"/>
          <w:color w:val="auto"/>
        </w:rPr>
        <w:t>aux mesurages</w:t>
      </w:r>
      <w:r w:rsidRPr="00194215">
        <w:rPr>
          <w:rFonts w:ascii="Arial" w:hAnsi="Arial" w:cs="Arial"/>
          <w:color w:val="auto"/>
        </w:rPr>
        <w:t xml:space="preserve"> quelque soit le niveau d’exactitude de ceux-ci et quelque soit les domaines de la science et de la technologie". </w:t>
      </w:r>
    </w:p>
    <w:p w:rsidR="000F25D2" w:rsidRPr="000F25D2" w:rsidRDefault="000F25D2" w:rsidP="000F25D2">
      <w:pPr>
        <w:pStyle w:val="Default"/>
        <w:rPr>
          <w:rFonts w:ascii="Arial" w:hAnsi="Arial" w:cs="Arial"/>
          <w:color w:val="auto"/>
        </w:rPr>
      </w:pPr>
    </w:p>
    <w:p w:rsidR="000F25D2" w:rsidRDefault="000F25D2" w:rsidP="008424C4">
      <w:pPr>
        <w:pStyle w:val="T1"/>
        <w:numPr>
          <w:ilvl w:val="0"/>
          <w:numId w:val="34"/>
        </w:numPr>
      </w:pPr>
      <w:bookmarkStart w:id="2" w:name="_Toc346229460"/>
      <w:r>
        <w:t>Les types de métrologie</w:t>
      </w:r>
      <w:r w:rsidR="00372A9B">
        <w:t> :</w:t>
      </w:r>
      <w:bookmarkEnd w:id="2"/>
    </w:p>
    <w:p w:rsidR="008F4B08" w:rsidRDefault="000F25D2" w:rsidP="002B0C5D">
      <w:pPr>
        <w:pStyle w:val="T2"/>
      </w:pPr>
      <w:bookmarkStart w:id="3" w:name="_Toc346229461"/>
      <w:r>
        <w:t>La métrologie Légale:</w:t>
      </w:r>
      <w:bookmarkEnd w:id="3"/>
    </w:p>
    <w:p w:rsidR="000F25D2" w:rsidRDefault="00C01D1E" w:rsidP="00931C43">
      <w:pPr>
        <w:pStyle w:val="Default"/>
        <w:ind w:firstLine="360"/>
        <w:rPr>
          <w:rFonts w:ascii="Arial" w:hAnsi="Arial" w:cs="Arial"/>
          <w:color w:val="auto"/>
        </w:rPr>
      </w:pPr>
      <w:r w:rsidRPr="000F25D2">
        <w:rPr>
          <w:rFonts w:ascii="Arial" w:hAnsi="Arial" w:cs="Arial"/>
          <w:color w:val="auto"/>
        </w:rPr>
        <w:t>Traite</w:t>
      </w:r>
      <w:r w:rsidR="000F25D2" w:rsidRPr="000F25D2">
        <w:rPr>
          <w:rFonts w:ascii="Arial" w:hAnsi="Arial" w:cs="Arial"/>
          <w:color w:val="auto"/>
        </w:rPr>
        <w:t xml:space="preserve"> de la précision des mesures susceptibles d'affecter la santé, la sécurité ou les transactions économiques.</w:t>
      </w:r>
    </w:p>
    <w:p w:rsidR="00931C43" w:rsidRPr="00931C43" w:rsidRDefault="00931C43" w:rsidP="00931C43">
      <w:pPr>
        <w:pStyle w:val="Default"/>
        <w:ind w:firstLine="360"/>
        <w:rPr>
          <w:rFonts w:ascii="Arial" w:hAnsi="Arial" w:cs="Arial"/>
          <w:color w:val="auto"/>
        </w:rPr>
      </w:pPr>
    </w:p>
    <w:p w:rsidR="000F25D2" w:rsidRPr="00931C43" w:rsidRDefault="00931C43" w:rsidP="00931C43">
      <w:pPr>
        <w:pStyle w:val="Default"/>
        <w:ind w:firstLine="360"/>
        <w:rPr>
          <w:rFonts w:ascii="Arial" w:hAnsi="Arial" w:cs="Arial"/>
          <w:color w:val="auto"/>
        </w:rPr>
      </w:pPr>
      <w:r>
        <w:rPr>
          <w:rFonts w:ascii="Arial" w:hAnsi="Arial" w:cs="Arial"/>
          <w:color w:val="auto"/>
        </w:rPr>
        <w:sym w:font="Symbol" w:char="F0A7"/>
      </w:r>
      <w:r w:rsidR="000F25D2" w:rsidRPr="00931C43">
        <w:rPr>
          <w:rFonts w:ascii="Arial" w:hAnsi="Arial" w:cs="Arial"/>
          <w:color w:val="auto"/>
        </w:rPr>
        <w:t xml:space="preserve">Assurer la régularité des transactions commerciales </w:t>
      </w:r>
    </w:p>
    <w:p w:rsidR="000F25D2" w:rsidRDefault="00931C43" w:rsidP="00931C43">
      <w:pPr>
        <w:pStyle w:val="Default"/>
        <w:ind w:firstLine="360"/>
        <w:rPr>
          <w:rFonts w:ascii="Arial" w:hAnsi="Arial" w:cs="Arial"/>
          <w:color w:val="auto"/>
        </w:rPr>
      </w:pPr>
      <w:r>
        <w:rPr>
          <w:rFonts w:ascii="Arial" w:hAnsi="Arial" w:cs="Arial"/>
          <w:color w:val="auto"/>
        </w:rPr>
        <w:sym w:font="Symbol" w:char="F0A7"/>
      </w:r>
      <w:r w:rsidR="000F25D2" w:rsidRPr="00931C43">
        <w:rPr>
          <w:rFonts w:ascii="Arial" w:hAnsi="Arial" w:cs="Arial"/>
          <w:color w:val="auto"/>
        </w:rPr>
        <w:t xml:space="preserve">Garantir/contrôler la qualité d’un produit (fournisseur/client) </w:t>
      </w:r>
    </w:p>
    <w:p w:rsidR="007A0BF8" w:rsidRDefault="007A0BF8" w:rsidP="00931C43">
      <w:pPr>
        <w:pStyle w:val="Default"/>
        <w:ind w:firstLine="360"/>
        <w:rPr>
          <w:rFonts w:ascii="Arial" w:hAnsi="Arial" w:cs="Arial"/>
          <w:color w:val="auto"/>
        </w:rPr>
      </w:pPr>
    </w:p>
    <w:p w:rsidR="00931C43" w:rsidRDefault="007A0BF8" w:rsidP="00931C43">
      <w:pPr>
        <w:pStyle w:val="Default"/>
      </w:pPr>
      <w:r>
        <w:rPr>
          <w:noProof/>
          <w:lang w:eastAsia="fr-FR"/>
        </w:rPr>
        <w:drawing>
          <wp:anchor distT="0" distB="0" distL="114300" distR="114300" simplePos="0" relativeHeight="251661312" behindDoc="1" locked="0" layoutInCell="1" allowOverlap="1">
            <wp:simplePos x="0" y="0"/>
            <wp:positionH relativeFrom="column">
              <wp:posOffset>-175895</wp:posOffset>
            </wp:positionH>
            <wp:positionV relativeFrom="paragraph">
              <wp:posOffset>20955</wp:posOffset>
            </wp:positionV>
            <wp:extent cx="1409700" cy="1200150"/>
            <wp:effectExtent l="19050" t="0" r="0" b="0"/>
            <wp:wrapTight wrapText="bothSides">
              <wp:wrapPolygon edited="0">
                <wp:start x="-292" y="0"/>
                <wp:lineTo x="-292" y="21257"/>
                <wp:lineTo x="21600" y="21257"/>
                <wp:lineTo x="21600" y="0"/>
                <wp:lineTo x="-292" y="0"/>
              </wp:wrapPolygon>
            </wp:wrapTight>
            <wp:docPr id="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1409700" cy="1200150"/>
                    </a:xfrm>
                    <a:prstGeom prst="rect">
                      <a:avLst/>
                    </a:prstGeom>
                    <a:noFill/>
                    <a:ln w="9525">
                      <a:noFill/>
                      <a:miter lim="800000"/>
                      <a:headEnd/>
                      <a:tailEnd/>
                    </a:ln>
                  </pic:spPr>
                </pic:pic>
              </a:graphicData>
            </a:graphic>
          </wp:anchor>
        </w:drawing>
      </w:r>
    </w:p>
    <w:p w:rsidR="00931C43" w:rsidRDefault="00931C43" w:rsidP="00931C43">
      <w:pPr>
        <w:pStyle w:val="Default"/>
        <w:rPr>
          <w:rFonts w:cstheme="minorBidi"/>
          <w:color w:val="auto"/>
        </w:rPr>
      </w:pPr>
    </w:p>
    <w:p w:rsidR="00931C43" w:rsidRPr="007A0BF8" w:rsidRDefault="007A0BF8" w:rsidP="007A0BF8">
      <w:pPr>
        <w:pStyle w:val="Default"/>
        <w:ind w:left="1080"/>
        <w:rPr>
          <w:rFonts w:cstheme="minorBidi"/>
          <w:color w:val="auto"/>
          <w:sz w:val="28"/>
          <w:szCs w:val="28"/>
        </w:rPr>
      </w:pPr>
      <w:r w:rsidRPr="004F7D28">
        <w:rPr>
          <w:rFonts w:cstheme="minorBidi"/>
          <w:color w:val="auto"/>
          <w:sz w:val="28"/>
          <w:szCs w:val="28"/>
        </w:rPr>
        <w:t>Organisation Internationale de Métrologie Légale</w:t>
      </w:r>
    </w:p>
    <w:p w:rsidR="00372A9B" w:rsidRDefault="00372A9B" w:rsidP="00372A9B">
      <w:pPr>
        <w:pStyle w:val="T2"/>
        <w:numPr>
          <w:ilvl w:val="0"/>
          <w:numId w:val="0"/>
        </w:numPr>
        <w:ind w:left="1440"/>
      </w:pPr>
    </w:p>
    <w:p w:rsidR="00372A9B" w:rsidRDefault="00372A9B" w:rsidP="00372A9B">
      <w:pPr>
        <w:pStyle w:val="T2"/>
        <w:numPr>
          <w:ilvl w:val="0"/>
          <w:numId w:val="0"/>
        </w:numPr>
        <w:ind w:left="1440"/>
      </w:pPr>
    </w:p>
    <w:p w:rsidR="00931C43" w:rsidRPr="00931C43" w:rsidRDefault="00931C43" w:rsidP="002B0C5D">
      <w:pPr>
        <w:pStyle w:val="T2"/>
      </w:pPr>
      <w:bookmarkStart w:id="4" w:name="_Toc346229462"/>
      <w:r w:rsidRPr="00931C43">
        <w:lastRenderedPageBreak/>
        <w:t>La métrologie Industrielle</w:t>
      </w:r>
      <w:bookmarkEnd w:id="4"/>
      <w:r w:rsidRPr="00931C43">
        <w:t xml:space="preserve"> </w:t>
      </w:r>
    </w:p>
    <w:p w:rsidR="00931C43" w:rsidRPr="00931C43" w:rsidRDefault="00931C43" w:rsidP="00931C43">
      <w:pPr>
        <w:pStyle w:val="Default"/>
        <w:ind w:firstLine="360"/>
        <w:rPr>
          <w:rFonts w:ascii="Arial" w:hAnsi="Arial" w:cs="Arial"/>
          <w:color w:val="auto"/>
        </w:rPr>
      </w:pPr>
    </w:p>
    <w:p w:rsidR="00931C43" w:rsidRDefault="0024573C" w:rsidP="00931C43">
      <w:pPr>
        <w:pStyle w:val="Default"/>
        <w:ind w:firstLine="360"/>
        <w:rPr>
          <w:rFonts w:ascii="Arial" w:hAnsi="Arial" w:cs="Arial"/>
          <w:color w:val="auto"/>
        </w:rPr>
      </w:pPr>
      <w:r w:rsidRPr="00931C43">
        <w:rPr>
          <w:rFonts w:ascii="Arial" w:hAnsi="Arial" w:cs="Arial"/>
          <w:color w:val="auto"/>
        </w:rPr>
        <w:t>Assure</w:t>
      </w:r>
      <w:r w:rsidR="00931C43" w:rsidRPr="00931C43">
        <w:rPr>
          <w:rFonts w:ascii="Arial" w:hAnsi="Arial" w:cs="Arial"/>
          <w:color w:val="auto"/>
        </w:rPr>
        <w:t xml:space="preserve"> le fonctionnement correct des instruments de mesure utilisés dans l'industrie tels que </w:t>
      </w:r>
      <w:r w:rsidR="00AB6178" w:rsidRPr="00931C43">
        <w:rPr>
          <w:rFonts w:ascii="Arial" w:hAnsi="Arial" w:cs="Arial"/>
          <w:color w:val="auto"/>
        </w:rPr>
        <w:t>procès</w:t>
      </w:r>
      <w:r w:rsidR="00931C43" w:rsidRPr="00931C43">
        <w:rPr>
          <w:rFonts w:ascii="Arial" w:hAnsi="Arial" w:cs="Arial"/>
          <w:color w:val="auto"/>
        </w:rPr>
        <w:t xml:space="preserve"> de conception, de test ou de production.</w:t>
      </w:r>
    </w:p>
    <w:p w:rsidR="00AB6178" w:rsidRPr="00931C43" w:rsidRDefault="00AB6178" w:rsidP="00931C43">
      <w:pPr>
        <w:pStyle w:val="Default"/>
        <w:ind w:firstLine="360"/>
        <w:rPr>
          <w:rFonts w:ascii="Arial" w:hAnsi="Arial" w:cs="Arial"/>
          <w:color w:val="auto"/>
        </w:rPr>
      </w:pPr>
    </w:p>
    <w:p w:rsidR="00AB6178" w:rsidRDefault="00AB6178" w:rsidP="00AB6178">
      <w:pPr>
        <w:pStyle w:val="Default"/>
        <w:ind w:firstLine="360"/>
        <w:rPr>
          <w:rFonts w:ascii="Arial" w:hAnsi="Arial" w:cs="Arial"/>
          <w:color w:val="auto"/>
        </w:rPr>
      </w:pPr>
      <w:r w:rsidRPr="00AB6178">
        <w:rPr>
          <w:rFonts w:ascii="Arial" w:hAnsi="Arial" w:cs="Arial"/>
          <w:color w:val="auto"/>
        </w:rPr>
        <w:t>Le transfert des unités de mesure se fait grâce à l'étalonnage.</w:t>
      </w:r>
    </w:p>
    <w:p w:rsidR="00AB6178" w:rsidRPr="00AB6178" w:rsidRDefault="00AB6178" w:rsidP="00AB6178">
      <w:pPr>
        <w:pStyle w:val="Default"/>
        <w:ind w:firstLine="360"/>
        <w:rPr>
          <w:rFonts w:ascii="Arial" w:hAnsi="Arial" w:cs="Arial"/>
          <w:color w:val="auto"/>
        </w:rPr>
      </w:pPr>
    </w:p>
    <w:p w:rsidR="00AB6178" w:rsidRDefault="00AB6178" w:rsidP="00AB6178">
      <w:pPr>
        <w:pStyle w:val="Default"/>
        <w:ind w:firstLine="360"/>
        <w:rPr>
          <w:rFonts w:ascii="Arial" w:hAnsi="Arial" w:cs="Arial"/>
          <w:color w:val="auto"/>
        </w:rPr>
      </w:pPr>
      <w:r w:rsidRPr="00AB6178">
        <w:rPr>
          <w:rFonts w:ascii="Arial" w:hAnsi="Arial" w:cs="Arial"/>
          <w:color w:val="auto"/>
        </w:rPr>
        <w:t>Elle est l'interface entre les laboratoires nationaux de métrologie et nous. Ses acteurs sont les laboratoires d'étalonnage accrédités.</w:t>
      </w:r>
    </w:p>
    <w:p w:rsidR="00AB6178" w:rsidRDefault="00AB6178" w:rsidP="00AB6178">
      <w:pPr>
        <w:pStyle w:val="Default"/>
      </w:pPr>
    </w:p>
    <w:p w:rsidR="00AB6178" w:rsidRDefault="00AB6178" w:rsidP="00AB6178">
      <w:pPr>
        <w:pStyle w:val="Default"/>
        <w:rPr>
          <w:rFonts w:cstheme="minorBidi"/>
          <w:color w:val="auto"/>
        </w:rPr>
      </w:pPr>
    </w:p>
    <w:p w:rsidR="00AB6178" w:rsidRPr="00AB6178" w:rsidRDefault="00AB6178" w:rsidP="002B0C5D">
      <w:pPr>
        <w:pStyle w:val="T2"/>
        <w:rPr>
          <w:sz w:val="40"/>
        </w:rPr>
      </w:pPr>
      <w:bookmarkStart w:id="5" w:name="_Toc346229463"/>
      <w:r w:rsidRPr="00AB6178">
        <w:t>La métrologie Scientifique</w:t>
      </w:r>
      <w:bookmarkEnd w:id="5"/>
      <w:r>
        <w:rPr>
          <w:bCs/>
          <w:sz w:val="40"/>
        </w:rPr>
        <w:t xml:space="preserve"> </w:t>
      </w:r>
    </w:p>
    <w:p w:rsidR="00AB6178" w:rsidRPr="00AB6178" w:rsidRDefault="00AB6178" w:rsidP="00AB6178">
      <w:pPr>
        <w:pStyle w:val="Default"/>
        <w:ind w:firstLine="360"/>
        <w:rPr>
          <w:rFonts w:ascii="Arial" w:hAnsi="Arial" w:cs="Arial"/>
          <w:color w:val="auto"/>
        </w:rPr>
      </w:pPr>
      <w:r w:rsidRPr="00AB6178">
        <w:rPr>
          <w:rFonts w:ascii="Arial" w:hAnsi="Arial" w:cs="Arial"/>
          <w:color w:val="auto"/>
        </w:rPr>
        <w:t>La Métrologie scientifique est la partie de la métrologie qui est chargée de définir les unités de mesure, de les réaliser, de les conserver et de les disséminer (étalons nationaux ou internationaux).</w:t>
      </w:r>
    </w:p>
    <w:p w:rsidR="00AB6178" w:rsidRDefault="00AB6178" w:rsidP="00AB6178">
      <w:pPr>
        <w:pStyle w:val="Default"/>
        <w:rPr>
          <w:rFonts w:cstheme="minorBidi"/>
          <w:color w:val="auto"/>
        </w:rPr>
      </w:pPr>
    </w:p>
    <w:p w:rsidR="00AB6178" w:rsidRPr="00AB6178" w:rsidRDefault="00AB6178" w:rsidP="00AB6178">
      <w:pPr>
        <w:pStyle w:val="Default"/>
        <w:ind w:firstLine="360"/>
        <w:rPr>
          <w:rFonts w:ascii="Arial" w:hAnsi="Arial" w:cs="Arial"/>
          <w:color w:val="auto"/>
        </w:rPr>
      </w:pPr>
      <w:r w:rsidRPr="00AB6178">
        <w:rPr>
          <w:rFonts w:ascii="Arial" w:hAnsi="Arial" w:cs="Arial"/>
          <w:color w:val="auto"/>
        </w:rPr>
        <w:t xml:space="preserve">Au niveau mondial, comparer les résultats des recherches technologiques et scientifiques de façon homogène et pérenne. </w:t>
      </w:r>
    </w:p>
    <w:p w:rsidR="00AB6178" w:rsidRPr="00AB6178" w:rsidRDefault="00AB6178" w:rsidP="00AB6178">
      <w:pPr>
        <w:pStyle w:val="Default"/>
        <w:ind w:firstLine="360"/>
        <w:rPr>
          <w:rFonts w:ascii="Arial" w:hAnsi="Arial" w:cs="Arial"/>
          <w:color w:val="auto"/>
        </w:rPr>
      </w:pPr>
    </w:p>
    <w:p w:rsidR="00AB6178" w:rsidRPr="00AB6178" w:rsidRDefault="00AB6178" w:rsidP="00AB6178">
      <w:pPr>
        <w:pStyle w:val="Default"/>
        <w:ind w:firstLine="360"/>
        <w:rPr>
          <w:rFonts w:ascii="Arial" w:hAnsi="Arial" w:cs="Arial"/>
          <w:color w:val="auto"/>
        </w:rPr>
      </w:pPr>
    </w:p>
    <w:p w:rsidR="008B38CF" w:rsidRDefault="008B38CF" w:rsidP="008B38CF">
      <w:pPr>
        <w:pStyle w:val="Default"/>
      </w:pPr>
    </w:p>
    <w:p w:rsidR="000F25D2" w:rsidRDefault="008B38CF" w:rsidP="009C15E1">
      <w:pPr>
        <w:pStyle w:val="T1"/>
        <w:numPr>
          <w:ilvl w:val="0"/>
          <w:numId w:val="34"/>
        </w:numPr>
      </w:pPr>
      <w:bookmarkStart w:id="6" w:name="_Toc346229464"/>
      <w:r>
        <w:rPr>
          <w:sz w:val="48"/>
          <w:szCs w:val="48"/>
        </w:rPr>
        <w:t>H</w:t>
      </w:r>
      <w:r>
        <w:t>ISTOIRE DE LA MESURE</w:t>
      </w:r>
      <w:bookmarkEnd w:id="6"/>
    </w:p>
    <w:p w:rsidR="008B38CF" w:rsidRDefault="008B38CF" w:rsidP="008B38CF">
      <w:pPr>
        <w:pStyle w:val="Default"/>
      </w:pPr>
    </w:p>
    <w:p w:rsidR="008B38CF" w:rsidRDefault="008B38CF" w:rsidP="00FF19D6">
      <w:pPr>
        <w:pStyle w:val="Default"/>
        <w:ind w:firstLine="360"/>
        <w:rPr>
          <w:rFonts w:ascii="Arial" w:hAnsi="Arial" w:cs="Arial"/>
          <w:color w:val="auto"/>
        </w:rPr>
      </w:pPr>
      <w:r w:rsidRPr="00FF19D6">
        <w:rPr>
          <w:rFonts w:ascii="Arial" w:hAnsi="Arial" w:cs="Arial"/>
          <w:color w:val="auto"/>
        </w:rPr>
        <w:t>Jusqu'à la </w:t>
      </w:r>
      <w:hyperlink r:id="rId14" w:tooltip="Renaissance (période historique)" w:history="1">
        <w:r w:rsidRPr="00FF19D6">
          <w:rPr>
            <w:rFonts w:ascii="Arial" w:hAnsi="Arial" w:cs="Arial"/>
            <w:color w:val="auto"/>
          </w:rPr>
          <w:t>Renaissance</w:t>
        </w:r>
      </w:hyperlink>
      <w:r w:rsidRPr="00FF19D6">
        <w:rPr>
          <w:rFonts w:ascii="Arial" w:hAnsi="Arial" w:cs="Arial"/>
          <w:color w:val="auto"/>
        </w:rPr>
        <w:t> européenne, les grandeurs étaient évaluées en comparaison avec des références humaines, comme le </w:t>
      </w:r>
      <w:hyperlink r:id="rId15" w:tooltip="Pied (unité)" w:history="1">
        <w:r w:rsidRPr="00FF19D6">
          <w:rPr>
            <w:rFonts w:ascii="Arial" w:hAnsi="Arial" w:cs="Arial"/>
            <w:color w:val="auto"/>
          </w:rPr>
          <w:t>pied</w:t>
        </w:r>
      </w:hyperlink>
      <w:r w:rsidRPr="00FF19D6">
        <w:rPr>
          <w:rFonts w:ascii="Arial" w:hAnsi="Arial" w:cs="Arial"/>
          <w:color w:val="auto"/>
        </w:rPr>
        <w:t>, le </w:t>
      </w:r>
      <w:hyperlink r:id="rId16" w:tooltip="Pouce (unité)" w:history="1">
        <w:r w:rsidRPr="00FF19D6">
          <w:rPr>
            <w:rFonts w:ascii="Arial" w:hAnsi="Arial" w:cs="Arial"/>
            <w:color w:val="auto"/>
          </w:rPr>
          <w:t>pouce</w:t>
        </w:r>
      </w:hyperlink>
      <w:r w:rsidRPr="00FF19D6">
        <w:rPr>
          <w:rFonts w:ascii="Arial" w:hAnsi="Arial" w:cs="Arial"/>
          <w:color w:val="auto"/>
        </w:rPr>
        <w:t> ou la </w:t>
      </w:r>
      <w:hyperlink r:id="rId17" w:tooltip="Ligne (unité)" w:history="1">
        <w:r w:rsidRPr="00FF19D6">
          <w:rPr>
            <w:rFonts w:ascii="Arial" w:hAnsi="Arial" w:cs="Arial"/>
            <w:color w:val="auto"/>
          </w:rPr>
          <w:t>ligne</w:t>
        </w:r>
      </w:hyperlink>
      <w:r w:rsidRPr="00FF19D6">
        <w:rPr>
          <w:rFonts w:ascii="Arial" w:hAnsi="Arial" w:cs="Arial"/>
          <w:color w:val="auto"/>
        </w:rPr>
        <w:t> (1/12ede pouce) pour les longueurs (souvent les organes des rois et empereurs), le journal pour la surface (champ gérable par une personne s'en occupant quotidiennement)…</w:t>
      </w:r>
    </w:p>
    <w:p w:rsidR="00FF19D6" w:rsidRPr="00FF19D6" w:rsidRDefault="00FF19D6" w:rsidP="00FF19D6">
      <w:pPr>
        <w:pStyle w:val="Default"/>
        <w:ind w:firstLine="360"/>
        <w:rPr>
          <w:rFonts w:ascii="Arial" w:hAnsi="Arial" w:cs="Arial"/>
          <w:color w:val="auto"/>
        </w:rPr>
      </w:pPr>
    </w:p>
    <w:p w:rsidR="002B0C5D" w:rsidRDefault="00FF19D6" w:rsidP="002B0C5D">
      <w:pPr>
        <w:pStyle w:val="Default"/>
        <w:ind w:firstLine="360"/>
        <w:rPr>
          <w:rFonts w:ascii="Arial" w:hAnsi="Arial" w:cs="Arial"/>
          <w:color w:val="auto"/>
        </w:rPr>
      </w:pPr>
      <w:r w:rsidRPr="00FF19D6">
        <w:rPr>
          <w:rFonts w:ascii="Arial" w:hAnsi="Arial" w:cs="Arial"/>
          <w:color w:val="auto"/>
        </w:rPr>
        <w:t>Les scientifiques français, inspirés par l'</w:t>
      </w:r>
      <w:hyperlink r:id="rId18" w:tooltip="Siècle des Lumières" w:history="1">
        <w:r w:rsidRPr="00FF19D6">
          <w:rPr>
            <w:rFonts w:ascii="Arial" w:hAnsi="Arial" w:cs="Arial"/>
            <w:color w:val="auto"/>
          </w:rPr>
          <w:t>esprit des Lumières</w:t>
        </w:r>
      </w:hyperlink>
      <w:r w:rsidRPr="00FF19D6">
        <w:rPr>
          <w:rFonts w:ascii="Arial" w:hAnsi="Arial" w:cs="Arial"/>
          <w:color w:val="auto"/>
        </w:rPr>
        <w:t> et la </w:t>
      </w:r>
      <w:hyperlink r:id="rId19" w:tooltip="Révolution française" w:history="1">
        <w:r w:rsidRPr="00FF19D6">
          <w:rPr>
            <w:rFonts w:ascii="Arial" w:hAnsi="Arial" w:cs="Arial"/>
            <w:color w:val="auto"/>
          </w:rPr>
          <w:t>Révolution française</w:t>
        </w:r>
      </w:hyperlink>
      <w:r w:rsidRPr="00FF19D6">
        <w:rPr>
          <w:rFonts w:ascii="Arial" w:hAnsi="Arial" w:cs="Arial"/>
          <w:color w:val="auto"/>
        </w:rPr>
        <w:t>, ont conçu un système de référence basé sur des objets ayant la même valeur pour tous, sans référence à une personne particulière, bref universel — « universel » dans le sens « accessible à tous et reconnu par tous », mais il ne s'agit au fond que d'une convention arbitraire.</w:t>
      </w:r>
    </w:p>
    <w:p w:rsidR="002B0C5D" w:rsidRPr="002B0C5D" w:rsidRDefault="002B0C5D" w:rsidP="002B0C5D">
      <w:pPr>
        <w:pStyle w:val="Default"/>
        <w:ind w:firstLine="360"/>
        <w:rPr>
          <w:rFonts w:ascii="Arial" w:hAnsi="Arial" w:cs="Arial"/>
          <w:color w:val="auto"/>
        </w:rPr>
      </w:pPr>
    </w:p>
    <w:p w:rsidR="008B38CF" w:rsidRDefault="00B45E1B" w:rsidP="00B45E1B">
      <w:pPr>
        <w:pStyle w:val="T2"/>
        <w:numPr>
          <w:ilvl w:val="0"/>
          <w:numId w:val="31"/>
        </w:numPr>
      </w:pPr>
      <w:r>
        <w:t xml:space="preserve"> </w:t>
      </w:r>
      <w:bookmarkStart w:id="7" w:name="_Toc346229465"/>
      <w:r w:rsidR="008B38CF" w:rsidRPr="002B0C5D">
        <w:t>Anarchie</w:t>
      </w:r>
      <w:r w:rsidR="008B38CF">
        <w:t xml:space="preserve"> de </w:t>
      </w:r>
      <w:r w:rsidR="008B38CF" w:rsidRPr="006C308F">
        <w:t>la</w:t>
      </w:r>
      <w:r w:rsidR="008B38CF">
        <w:t xml:space="preserve"> </w:t>
      </w:r>
      <w:r w:rsidR="008B38CF" w:rsidRPr="002B0C5D">
        <w:t>mesure</w:t>
      </w:r>
      <w:r w:rsidR="008B38CF">
        <w:t>:</w:t>
      </w:r>
      <w:bookmarkEnd w:id="7"/>
      <w:r w:rsidR="008B38CF">
        <w:t xml:space="preserve"> </w:t>
      </w:r>
    </w:p>
    <w:p w:rsidR="008B38CF" w:rsidRPr="0024573C" w:rsidRDefault="008B38CF" w:rsidP="0024573C">
      <w:pPr>
        <w:pStyle w:val="Default"/>
        <w:ind w:firstLine="360"/>
        <w:rPr>
          <w:rFonts w:ascii="Arial" w:hAnsi="Arial" w:cs="Arial"/>
          <w:color w:val="auto"/>
        </w:rPr>
      </w:pPr>
      <w:r w:rsidRPr="0024573C">
        <w:rPr>
          <w:rFonts w:ascii="Arial" w:hAnsi="Arial" w:cs="Arial"/>
          <w:color w:val="auto"/>
        </w:rPr>
        <w:t xml:space="preserve">Les unités de mesures variaient d'une ville à l'autre, d'une communauté à l'autre, mais aussi selon la nature de l'objet mesuré: </w:t>
      </w:r>
    </w:p>
    <w:p w:rsidR="008B38CF" w:rsidRPr="0024573C" w:rsidRDefault="008B38CF" w:rsidP="0024573C">
      <w:pPr>
        <w:pStyle w:val="Default"/>
        <w:ind w:firstLine="360"/>
        <w:rPr>
          <w:rFonts w:ascii="Arial" w:hAnsi="Arial" w:cs="Arial"/>
          <w:color w:val="auto"/>
        </w:rPr>
      </w:pPr>
      <w:r w:rsidRPr="0024573C">
        <w:rPr>
          <w:rFonts w:ascii="Arial" w:hAnsi="Arial" w:cs="Arial"/>
          <w:color w:val="auto"/>
        </w:rPr>
        <w:t xml:space="preserve">« L'aune de Paris»: 1 m 1884 </w:t>
      </w:r>
    </w:p>
    <w:p w:rsidR="0024573C" w:rsidRPr="0024573C" w:rsidRDefault="008B38CF" w:rsidP="0024573C">
      <w:pPr>
        <w:pStyle w:val="Default"/>
        <w:ind w:firstLine="360"/>
        <w:rPr>
          <w:rFonts w:ascii="Arial" w:hAnsi="Arial" w:cs="Arial"/>
          <w:color w:val="auto"/>
        </w:rPr>
      </w:pPr>
      <w:r w:rsidRPr="0024573C">
        <w:rPr>
          <w:rFonts w:ascii="Arial" w:hAnsi="Arial" w:cs="Arial"/>
          <w:color w:val="auto"/>
        </w:rPr>
        <w:t>« L'aune de Bordeaux »: 1 m 4561</w:t>
      </w:r>
    </w:p>
    <w:p w:rsidR="008B38CF" w:rsidRPr="0024573C" w:rsidRDefault="008B38CF" w:rsidP="008B38CF">
      <w:pPr>
        <w:pStyle w:val="Default"/>
        <w:ind w:firstLine="360"/>
        <w:rPr>
          <w:rFonts w:ascii="Arial" w:hAnsi="Arial" w:cs="Arial"/>
          <w:color w:val="auto"/>
        </w:rPr>
      </w:pPr>
      <w:r w:rsidRPr="0024573C">
        <w:rPr>
          <w:rFonts w:ascii="Arial" w:hAnsi="Arial" w:cs="Arial"/>
          <w:color w:val="auto"/>
        </w:rPr>
        <w:t>« L'aune de Troyes » : 0 m 812...</w:t>
      </w:r>
    </w:p>
    <w:p w:rsidR="0024573C" w:rsidRPr="0024573C" w:rsidRDefault="0024573C" w:rsidP="008B38CF">
      <w:pPr>
        <w:pStyle w:val="Default"/>
        <w:ind w:firstLine="360"/>
        <w:rPr>
          <w:rFonts w:ascii="Arial" w:hAnsi="Arial" w:cs="Arial"/>
          <w:color w:val="auto"/>
        </w:rPr>
      </w:pPr>
    </w:p>
    <w:p w:rsidR="0024573C" w:rsidRPr="0024573C" w:rsidRDefault="0024573C" w:rsidP="0024573C">
      <w:pPr>
        <w:pStyle w:val="Default"/>
        <w:ind w:firstLine="360"/>
        <w:rPr>
          <w:rFonts w:ascii="Arial" w:hAnsi="Arial" w:cs="Arial"/>
          <w:color w:val="auto"/>
        </w:rPr>
      </w:pPr>
    </w:p>
    <w:p w:rsidR="0024573C" w:rsidRPr="0024573C" w:rsidRDefault="0024573C" w:rsidP="0024573C">
      <w:pPr>
        <w:pStyle w:val="Default"/>
        <w:ind w:firstLine="360"/>
        <w:rPr>
          <w:rFonts w:ascii="Arial" w:hAnsi="Arial" w:cs="Arial"/>
          <w:color w:val="auto"/>
        </w:rPr>
      </w:pPr>
    </w:p>
    <w:p w:rsidR="0024573C" w:rsidRPr="0024573C" w:rsidRDefault="0024573C" w:rsidP="0024573C">
      <w:pPr>
        <w:pStyle w:val="Default"/>
        <w:ind w:firstLine="360"/>
        <w:rPr>
          <w:rFonts w:ascii="Arial" w:hAnsi="Arial" w:cs="Arial"/>
          <w:color w:val="auto"/>
        </w:rPr>
      </w:pPr>
    </w:p>
    <w:p w:rsidR="0024573C" w:rsidRPr="0024573C" w:rsidRDefault="0024573C" w:rsidP="0024573C">
      <w:pPr>
        <w:pStyle w:val="Default"/>
        <w:ind w:firstLine="360"/>
        <w:rPr>
          <w:rFonts w:ascii="Arial" w:hAnsi="Arial" w:cs="Arial"/>
          <w:color w:val="auto"/>
        </w:rPr>
      </w:pPr>
    </w:p>
    <w:p w:rsidR="0024573C" w:rsidRDefault="0024573C" w:rsidP="0024573C">
      <w:pPr>
        <w:pStyle w:val="Default"/>
        <w:numPr>
          <w:ilvl w:val="0"/>
          <w:numId w:val="9"/>
        </w:numPr>
        <w:rPr>
          <w:rFonts w:ascii="Arial" w:hAnsi="Arial" w:cs="Arial"/>
          <w:color w:val="auto"/>
        </w:rPr>
      </w:pPr>
      <w:r w:rsidRPr="0024573C">
        <w:rPr>
          <w:rFonts w:ascii="Arial" w:hAnsi="Arial" w:cs="Arial"/>
          <w:color w:val="auto"/>
        </w:rPr>
        <w:t xml:space="preserve">Le 26 mars 1791 nait le mètre, dont la longueur est établie comme égale aux dix millionième parties du quart du méridien terrestre. </w:t>
      </w:r>
    </w:p>
    <w:p w:rsidR="0024573C" w:rsidRPr="0024573C" w:rsidRDefault="0024573C" w:rsidP="0024573C">
      <w:pPr>
        <w:pStyle w:val="Default"/>
        <w:ind w:left="1080"/>
        <w:rPr>
          <w:rFonts w:ascii="Arial" w:hAnsi="Arial" w:cs="Arial"/>
          <w:color w:val="auto"/>
        </w:rPr>
      </w:pPr>
    </w:p>
    <w:p w:rsidR="0024573C" w:rsidRDefault="0024573C" w:rsidP="0024573C">
      <w:pPr>
        <w:pStyle w:val="Default"/>
        <w:numPr>
          <w:ilvl w:val="0"/>
          <w:numId w:val="9"/>
        </w:numPr>
        <w:rPr>
          <w:rFonts w:ascii="Arial" w:hAnsi="Arial" w:cs="Arial"/>
          <w:color w:val="auto"/>
        </w:rPr>
      </w:pPr>
      <w:r w:rsidRPr="0024573C">
        <w:rPr>
          <w:rFonts w:ascii="Arial" w:hAnsi="Arial" w:cs="Arial"/>
          <w:color w:val="auto"/>
        </w:rPr>
        <w:t xml:space="preserve">le 7 avril 1795 : institution du système métrique. </w:t>
      </w:r>
    </w:p>
    <w:p w:rsidR="0024573C" w:rsidRPr="0024573C" w:rsidRDefault="0024573C" w:rsidP="0024573C">
      <w:pPr>
        <w:pStyle w:val="Default"/>
        <w:rPr>
          <w:rFonts w:ascii="Arial" w:hAnsi="Arial" w:cs="Arial"/>
          <w:color w:val="auto"/>
        </w:rPr>
      </w:pPr>
    </w:p>
    <w:p w:rsidR="0024573C" w:rsidRDefault="0024573C" w:rsidP="0024573C">
      <w:pPr>
        <w:pStyle w:val="Default"/>
        <w:numPr>
          <w:ilvl w:val="0"/>
          <w:numId w:val="9"/>
        </w:numPr>
        <w:rPr>
          <w:rFonts w:ascii="Arial" w:hAnsi="Arial" w:cs="Arial"/>
          <w:color w:val="auto"/>
        </w:rPr>
      </w:pPr>
      <w:r w:rsidRPr="0024573C">
        <w:rPr>
          <w:rFonts w:ascii="Arial" w:hAnsi="Arial" w:cs="Arial"/>
          <w:color w:val="auto"/>
        </w:rPr>
        <w:t xml:space="preserve">1799 : les premiers étalons du mètre et du kilogramme. </w:t>
      </w:r>
    </w:p>
    <w:p w:rsidR="0024573C" w:rsidRPr="0024573C" w:rsidRDefault="0024573C" w:rsidP="0024573C">
      <w:pPr>
        <w:pStyle w:val="Default"/>
        <w:rPr>
          <w:rFonts w:ascii="Arial" w:hAnsi="Arial" w:cs="Arial"/>
          <w:color w:val="auto"/>
        </w:rPr>
      </w:pPr>
    </w:p>
    <w:p w:rsidR="0024573C" w:rsidRDefault="0024573C" w:rsidP="0024573C">
      <w:pPr>
        <w:pStyle w:val="Default"/>
        <w:numPr>
          <w:ilvl w:val="0"/>
          <w:numId w:val="9"/>
        </w:numPr>
        <w:rPr>
          <w:rFonts w:ascii="Arial" w:hAnsi="Arial" w:cs="Arial"/>
          <w:color w:val="auto"/>
        </w:rPr>
      </w:pPr>
      <w:r w:rsidRPr="0024573C">
        <w:rPr>
          <w:rFonts w:ascii="Arial" w:hAnsi="Arial" w:cs="Arial"/>
          <w:color w:val="auto"/>
        </w:rPr>
        <w:t xml:space="preserve">la loi du juillet 1837 : adoption exclusive du système métrique décimal. </w:t>
      </w:r>
    </w:p>
    <w:p w:rsidR="0024573C" w:rsidRPr="0024573C" w:rsidRDefault="0024573C" w:rsidP="0024573C">
      <w:pPr>
        <w:pStyle w:val="Default"/>
        <w:rPr>
          <w:rFonts w:ascii="Arial" w:hAnsi="Arial" w:cs="Arial"/>
          <w:color w:val="auto"/>
        </w:rPr>
      </w:pPr>
    </w:p>
    <w:p w:rsidR="0024573C" w:rsidRDefault="0024573C" w:rsidP="0024573C">
      <w:pPr>
        <w:pStyle w:val="Default"/>
        <w:numPr>
          <w:ilvl w:val="0"/>
          <w:numId w:val="9"/>
        </w:numPr>
        <w:rPr>
          <w:rFonts w:ascii="Arial" w:hAnsi="Arial" w:cs="Arial"/>
          <w:color w:val="auto"/>
        </w:rPr>
      </w:pPr>
      <w:r w:rsidRPr="0024573C">
        <w:rPr>
          <w:rFonts w:ascii="Arial" w:hAnsi="Arial" w:cs="Arial"/>
          <w:color w:val="auto"/>
        </w:rPr>
        <w:t>1875 : création du Bureau International des Poids et Mesures (B.I.P.M).</w:t>
      </w:r>
    </w:p>
    <w:p w:rsidR="0024573C" w:rsidRPr="0024573C" w:rsidRDefault="0024573C" w:rsidP="0024573C">
      <w:pPr>
        <w:pStyle w:val="Default"/>
        <w:rPr>
          <w:rFonts w:ascii="Arial" w:hAnsi="Arial" w:cs="Arial"/>
          <w:color w:val="auto"/>
        </w:rPr>
      </w:pPr>
      <w:r w:rsidRPr="0024573C">
        <w:rPr>
          <w:rFonts w:ascii="Arial" w:hAnsi="Arial" w:cs="Arial"/>
          <w:color w:val="auto"/>
        </w:rPr>
        <w:t xml:space="preserve"> </w:t>
      </w:r>
    </w:p>
    <w:p w:rsidR="0024573C" w:rsidRDefault="0024573C" w:rsidP="0024573C">
      <w:pPr>
        <w:pStyle w:val="Default"/>
        <w:numPr>
          <w:ilvl w:val="0"/>
          <w:numId w:val="9"/>
        </w:numPr>
        <w:rPr>
          <w:rFonts w:ascii="Arial" w:hAnsi="Arial" w:cs="Arial"/>
          <w:color w:val="auto"/>
        </w:rPr>
      </w:pPr>
      <w:r w:rsidRPr="0024573C">
        <w:rPr>
          <w:rFonts w:ascii="Arial" w:hAnsi="Arial" w:cs="Arial"/>
          <w:color w:val="auto"/>
        </w:rPr>
        <w:t xml:space="preserve">1960: Le Système international d'unité (SI) remplace le système métrique. </w:t>
      </w:r>
    </w:p>
    <w:p w:rsidR="00156FEF" w:rsidRDefault="00156FEF" w:rsidP="00156FEF">
      <w:pPr>
        <w:pStyle w:val="Default"/>
      </w:pPr>
    </w:p>
    <w:p w:rsidR="00156FEF" w:rsidRPr="00023D7C" w:rsidRDefault="00156FEF" w:rsidP="00B45E1B">
      <w:pPr>
        <w:pStyle w:val="T2"/>
        <w:numPr>
          <w:ilvl w:val="0"/>
          <w:numId w:val="30"/>
        </w:numPr>
      </w:pPr>
      <w:bookmarkStart w:id="8" w:name="_Toc346229466"/>
      <w:r w:rsidRPr="00B45E1B">
        <w:t>QUELQUES</w:t>
      </w:r>
      <w:r w:rsidRPr="00023D7C">
        <w:t xml:space="preserve"> ABRÉVIATIONS</w:t>
      </w:r>
      <w:bookmarkEnd w:id="8"/>
    </w:p>
    <w:p w:rsidR="00156FEF" w:rsidRPr="00156FEF" w:rsidRDefault="00156FEF" w:rsidP="00156FEF">
      <w:pPr>
        <w:autoSpaceDE w:val="0"/>
        <w:autoSpaceDN w:val="0"/>
        <w:adjustRightInd w:val="0"/>
        <w:spacing w:after="0" w:line="240" w:lineRule="auto"/>
        <w:rPr>
          <w:rFonts w:ascii="Wingdings" w:hAnsi="Wingdings"/>
          <w:sz w:val="24"/>
          <w:szCs w:val="24"/>
        </w:rPr>
      </w:pPr>
    </w:p>
    <w:p w:rsidR="006C308F" w:rsidRPr="00490792" w:rsidRDefault="00156FEF" w:rsidP="00B45E1B">
      <w:pPr>
        <w:pStyle w:val="Default"/>
        <w:numPr>
          <w:ilvl w:val="0"/>
          <w:numId w:val="9"/>
        </w:numPr>
        <w:rPr>
          <w:rFonts w:ascii="Arial" w:hAnsi="Arial" w:cs="Arial"/>
          <w:color w:val="auto"/>
        </w:rPr>
      </w:pPr>
      <w:r w:rsidRPr="00490792">
        <w:rPr>
          <w:rFonts w:ascii="Arial" w:hAnsi="Arial" w:cs="Arial"/>
          <w:color w:val="auto"/>
        </w:rPr>
        <w:t>Manuels de base :</w:t>
      </w:r>
    </w:p>
    <w:p w:rsidR="006C308F" w:rsidRPr="00490792" w:rsidRDefault="00156FEF" w:rsidP="00490792">
      <w:pPr>
        <w:pStyle w:val="Default"/>
        <w:ind w:left="1080"/>
        <w:rPr>
          <w:rFonts w:ascii="Arial" w:hAnsi="Arial" w:cs="Arial"/>
          <w:color w:val="auto"/>
        </w:rPr>
      </w:pPr>
      <w:r w:rsidRPr="00490792">
        <w:rPr>
          <w:rFonts w:ascii="Arial" w:hAnsi="Arial" w:cs="Arial"/>
          <w:color w:val="auto"/>
        </w:rPr>
        <w:t xml:space="preserve"> – VIM (2008) : Vocabulaire International de Métrologie</w:t>
      </w:r>
    </w:p>
    <w:p w:rsidR="00156FEF" w:rsidRPr="00490792" w:rsidRDefault="00156FEF" w:rsidP="00490792">
      <w:pPr>
        <w:pStyle w:val="Default"/>
        <w:ind w:left="1080"/>
        <w:rPr>
          <w:rFonts w:ascii="Arial" w:hAnsi="Arial" w:cs="Arial"/>
          <w:color w:val="auto"/>
          <w:lang w:val="en-US"/>
        </w:rPr>
      </w:pPr>
      <w:r w:rsidRPr="003A6A13">
        <w:rPr>
          <w:rFonts w:ascii="Arial" w:hAnsi="Arial" w:cs="Arial"/>
          <w:color w:val="auto"/>
          <w:lang w:val="en-US"/>
        </w:rPr>
        <w:t xml:space="preserve"> </w:t>
      </w:r>
      <w:r w:rsidRPr="00490792">
        <w:rPr>
          <w:rFonts w:ascii="Arial" w:hAnsi="Arial" w:cs="Arial"/>
          <w:color w:val="auto"/>
          <w:lang w:val="en-US"/>
        </w:rPr>
        <w:t>– GUM (1995</w:t>
      </w:r>
      <w:r w:rsidR="00DC43E2" w:rsidRPr="00490792">
        <w:rPr>
          <w:rFonts w:ascii="Arial" w:hAnsi="Arial" w:cs="Arial"/>
          <w:color w:val="auto"/>
          <w:lang w:val="en-US"/>
        </w:rPr>
        <w:t>):</w:t>
      </w:r>
      <w:r w:rsidRPr="00490792">
        <w:rPr>
          <w:rFonts w:ascii="Arial" w:hAnsi="Arial" w:cs="Arial"/>
          <w:color w:val="auto"/>
          <w:lang w:val="en-US"/>
        </w:rPr>
        <w:t xml:space="preserve"> Guide to the expression of Uncertainty in Measurements </w:t>
      </w:r>
    </w:p>
    <w:p w:rsidR="006C308F" w:rsidRPr="00490792" w:rsidRDefault="00156FEF" w:rsidP="00B45E1B">
      <w:pPr>
        <w:pStyle w:val="Default"/>
        <w:numPr>
          <w:ilvl w:val="0"/>
          <w:numId w:val="9"/>
        </w:numPr>
        <w:rPr>
          <w:rFonts w:ascii="Arial" w:hAnsi="Arial" w:cs="Arial"/>
          <w:color w:val="auto"/>
        </w:rPr>
      </w:pPr>
      <w:r w:rsidRPr="00490792">
        <w:rPr>
          <w:rFonts w:ascii="Arial" w:hAnsi="Arial" w:cs="Arial"/>
          <w:color w:val="auto"/>
        </w:rPr>
        <w:t>Organismes Internationaux :</w:t>
      </w:r>
    </w:p>
    <w:p w:rsidR="006C308F" w:rsidRPr="00490792" w:rsidRDefault="00156FEF" w:rsidP="00490792">
      <w:pPr>
        <w:pStyle w:val="Default"/>
        <w:ind w:left="1080"/>
        <w:rPr>
          <w:rFonts w:ascii="Arial" w:hAnsi="Arial" w:cs="Arial"/>
          <w:color w:val="auto"/>
        </w:rPr>
      </w:pPr>
      <w:r w:rsidRPr="00490792">
        <w:rPr>
          <w:rFonts w:ascii="Arial" w:hAnsi="Arial" w:cs="Arial"/>
          <w:color w:val="auto"/>
        </w:rPr>
        <w:t xml:space="preserve"> – ISO : International Standard Organisation</w:t>
      </w:r>
    </w:p>
    <w:p w:rsidR="006C308F" w:rsidRPr="00490792" w:rsidRDefault="00156FEF" w:rsidP="00490792">
      <w:pPr>
        <w:pStyle w:val="Default"/>
        <w:ind w:left="1080"/>
        <w:rPr>
          <w:rFonts w:ascii="Arial" w:hAnsi="Arial" w:cs="Arial"/>
          <w:color w:val="auto"/>
        </w:rPr>
      </w:pPr>
      <w:r w:rsidRPr="00490792">
        <w:rPr>
          <w:rFonts w:ascii="Arial" w:hAnsi="Arial" w:cs="Arial"/>
          <w:color w:val="auto"/>
        </w:rPr>
        <w:t xml:space="preserve"> – OIML : Organisation Internationale de Métrologie Légale</w:t>
      </w:r>
    </w:p>
    <w:p w:rsidR="00156FEF" w:rsidRPr="00490792" w:rsidRDefault="00156FEF" w:rsidP="00490792">
      <w:pPr>
        <w:pStyle w:val="Default"/>
        <w:ind w:left="1080"/>
        <w:rPr>
          <w:rFonts w:ascii="Arial" w:hAnsi="Arial" w:cs="Arial"/>
          <w:color w:val="auto"/>
          <w:lang w:val="en-US"/>
        </w:rPr>
      </w:pPr>
      <w:r w:rsidRPr="00490792">
        <w:rPr>
          <w:rFonts w:ascii="Arial" w:hAnsi="Arial" w:cs="Arial"/>
          <w:color w:val="auto"/>
        </w:rPr>
        <w:t xml:space="preserve"> </w:t>
      </w:r>
      <w:r w:rsidRPr="00490792">
        <w:rPr>
          <w:rFonts w:ascii="Arial" w:hAnsi="Arial" w:cs="Arial"/>
          <w:color w:val="auto"/>
          <w:lang w:val="en-US"/>
        </w:rPr>
        <w:t xml:space="preserve">– </w:t>
      </w:r>
      <w:r w:rsidR="00490792" w:rsidRPr="00490792">
        <w:rPr>
          <w:rFonts w:ascii="Arial" w:hAnsi="Arial" w:cs="Arial"/>
          <w:color w:val="auto"/>
          <w:lang w:val="en-US"/>
        </w:rPr>
        <w:t>NIST:</w:t>
      </w:r>
      <w:r w:rsidRPr="00490792">
        <w:rPr>
          <w:rFonts w:ascii="Arial" w:hAnsi="Arial" w:cs="Arial"/>
          <w:color w:val="auto"/>
          <w:lang w:val="en-US"/>
        </w:rPr>
        <w:t xml:space="preserve"> National Institute for Science and Technology </w:t>
      </w:r>
    </w:p>
    <w:p w:rsidR="006C308F" w:rsidRPr="00490792" w:rsidRDefault="00156FEF" w:rsidP="00B45E1B">
      <w:pPr>
        <w:pStyle w:val="Default"/>
        <w:numPr>
          <w:ilvl w:val="0"/>
          <w:numId w:val="9"/>
        </w:numPr>
        <w:rPr>
          <w:rFonts w:ascii="Arial" w:hAnsi="Arial" w:cs="Arial"/>
          <w:color w:val="auto"/>
        </w:rPr>
      </w:pPr>
      <w:r w:rsidRPr="00490792">
        <w:rPr>
          <w:rFonts w:ascii="Arial" w:hAnsi="Arial" w:cs="Arial"/>
          <w:color w:val="auto"/>
        </w:rPr>
        <w:t>Organismes nationaux :</w:t>
      </w:r>
    </w:p>
    <w:p w:rsidR="006C308F" w:rsidRPr="00490792" w:rsidRDefault="00156FEF" w:rsidP="00490792">
      <w:pPr>
        <w:pStyle w:val="Default"/>
        <w:ind w:left="1080"/>
        <w:rPr>
          <w:rFonts w:ascii="Arial" w:hAnsi="Arial" w:cs="Arial"/>
          <w:color w:val="auto"/>
        </w:rPr>
      </w:pPr>
      <w:r w:rsidRPr="00490792">
        <w:rPr>
          <w:rFonts w:ascii="Arial" w:hAnsi="Arial" w:cs="Arial"/>
          <w:color w:val="auto"/>
        </w:rPr>
        <w:t xml:space="preserve"> – DQN: Direction de la Normalisation et de la Promotion de la Qualité</w:t>
      </w:r>
    </w:p>
    <w:p w:rsidR="00156FEF" w:rsidRPr="00490792" w:rsidRDefault="00156FEF" w:rsidP="00490792">
      <w:pPr>
        <w:pStyle w:val="Default"/>
        <w:ind w:left="1080"/>
        <w:rPr>
          <w:rFonts w:ascii="Arial" w:hAnsi="Arial" w:cs="Arial"/>
          <w:color w:val="auto"/>
        </w:rPr>
      </w:pPr>
      <w:r w:rsidRPr="00490792">
        <w:rPr>
          <w:rFonts w:ascii="Arial" w:hAnsi="Arial" w:cs="Arial"/>
          <w:color w:val="auto"/>
        </w:rPr>
        <w:t xml:space="preserve"> – MICMANE: Ministère de l’Industrie, du Commerce et de la Mise à Niveau de l’Economie </w:t>
      </w:r>
    </w:p>
    <w:p w:rsidR="006C308F" w:rsidRPr="00490792" w:rsidRDefault="00156FEF" w:rsidP="00B45E1B">
      <w:pPr>
        <w:pStyle w:val="Default"/>
        <w:numPr>
          <w:ilvl w:val="0"/>
          <w:numId w:val="9"/>
        </w:numPr>
        <w:rPr>
          <w:rFonts w:ascii="Arial" w:hAnsi="Arial" w:cs="Arial"/>
          <w:color w:val="auto"/>
        </w:rPr>
      </w:pPr>
      <w:r w:rsidRPr="00490792">
        <w:rPr>
          <w:rFonts w:ascii="Arial" w:hAnsi="Arial" w:cs="Arial"/>
          <w:color w:val="auto"/>
        </w:rPr>
        <w:t>Systèmes de normalisation</w:t>
      </w:r>
    </w:p>
    <w:p w:rsidR="006C308F" w:rsidRPr="00490792" w:rsidRDefault="00156FEF" w:rsidP="00490792">
      <w:pPr>
        <w:pStyle w:val="Default"/>
        <w:ind w:left="1080"/>
        <w:rPr>
          <w:rFonts w:ascii="Arial" w:hAnsi="Arial" w:cs="Arial"/>
          <w:color w:val="auto"/>
        </w:rPr>
      </w:pPr>
      <w:r w:rsidRPr="00490792">
        <w:rPr>
          <w:rFonts w:ascii="Arial" w:hAnsi="Arial" w:cs="Arial"/>
          <w:color w:val="auto"/>
        </w:rPr>
        <w:t xml:space="preserve"> – SI : Système International (d'unités)</w:t>
      </w:r>
    </w:p>
    <w:p w:rsidR="006C308F" w:rsidRPr="00490792" w:rsidRDefault="00156FEF" w:rsidP="00490792">
      <w:pPr>
        <w:pStyle w:val="Default"/>
        <w:ind w:left="1080"/>
        <w:rPr>
          <w:rFonts w:ascii="Arial" w:hAnsi="Arial" w:cs="Arial"/>
          <w:color w:val="auto"/>
        </w:rPr>
      </w:pPr>
      <w:r w:rsidRPr="00490792">
        <w:rPr>
          <w:rFonts w:ascii="Arial" w:hAnsi="Arial" w:cs="Arial"/>
          <w:color w:val="auto"/>
        </w:rPr>
        <w:t xml:space="preserve"> – DIN : Deutsche Industrie </w:t>
      </w:r>
      <w:proofErr w:type="spellStart"/>
      <w:r w:rsidRPr="00490792">
        <w:rPr>
          <w:rFonts w:ascii="Arial" w:hAnsi="Arial" w:cs="Arial"/>
          <w:color w:val="auto"/>
        </w:rPr>
        <w:t>Normen</w:t>
      </w:r>
      <w:proofErr w:type="spellEnd"/>
    </w:p>
    <w:p w:rsidR="0024573C" w:rsidRDefault="00156FEF" w:rsidP="007A0BF8">
      <w:pPr>
        <w:pStyle w:val="Default"/>
        <w:ind w:left="1080"/>
        <w:rPr>
          <w:rFonts w:ascii="Arial" w:hAnsi="Arial" w:cs="Arial"/>
          <w:color w:val="auto"/>
        </w:rPr>
      </w:pPr>
      <w:r w:rsidRPr="00490792">
        <w:rPr>
          <w:rFonts w:ascii="Arial" w:hAnsi="Arial" w:cs="Arial"/>
          <w:color w:val="auto"/>
        </w:rPr>
        <w:t xml:space="preserve"> – NF : Normes Françaises </w:t>
      </w:r>
    </w:p>
    <w:p w:rsidR="003162DC" w:rsidRDefault="003162DC" w:rsidP="003162DC">
      <w:pPr>
        <w:pStyle w:val="T2"/>
      </w:pPr>
      <w:bookmarkStart w:id="9" w:name="_Toc346229467"/>
      <w:r>
        <w:t>DEFINITIONS DES UNITES DE BASE DU SYSTEME INTERNATIONAL :</w:t>
      </w:r>
      <w:bookmarkEnd w:id="9"/>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8928"/>
      </w:tblGrid>
      <w:tr w:rsidR="003162DC" w:rsidRPr="003162DC" w:rsidTr="00372A9B">
        <w:trPr>
          <w:trHeight w:val="93"/>
        </w:trPr>
        <w:tc>
          <w:tcPr>
            <w:tcW w:w="1242" w:type="dxa"/>
          </w:tcPr>
          <w:p w:rsidR="003162DC" w:rsidRPr="003162DC" w:rsidRDefault="003162DC" w:rsidP="003162DC">
            <w:pPr>
              <w:autoSpaceDE w:val="0"/>
              <w:autoSpaceDN w:val="0"/>
              <w:adjustRightInd w:val="0"/>
              <w:spacing w:after="0" w:line="240" w:lineRule="auto"/>
              <w:rPr>
                <w:rFonts w:ascii="Arial" w:hAnsi="Arial" w:cs="Arial"/>
                <w:color w:val="000000"/>
                <w:sz w:val="20"/>
                <w:szCs w:val="20"/>
              </w:rPr>
            </w:pPr>
            <w:r w:rsidRPr="003162DC">
              <w:rPr>
                <w:rFonts w:ascii="Arial" w:hAnsi="Arial" w:cs="Arial"/>
                <w:b/>
                <w:color w:val="000000"/>
                <w:sz w:val="24"/>
                <w:szCs w:val="24"/>
              </w:rPr>
              <w:t>Symbole</w:t>
            </w:r>
            <w:r w:rsidRPr="003162DC">
              <w:rPr>
                <w:rFonts w:ascii="Arial" w:hAnsi="Arial" w:cs="Arial"/>
                <w:color w:val="000000"/>
                <w:sz w:val="20"/>
                <w:szCs w:val="20"/>
              </w:rPr>
              <w:t xml:space="preserve"> </w:t>
            </w:r>
          </w:p>
        </w:tc>
        <w:tc>
          <w:tcPr>
            <w:tcW w:w="8928" w:type="dxa"/>
          </w:tcPr>
          <w:p w:rsidR="003162DC" w:rsidRPr="003162DC" w:rsidRDefault="003162DC" w:rsidP="003162DC">
            <w:pPr>
              <w:autoSpaceDE w:val="0"/>
              <w:autoSpaceDN w:val="0"/>
              <w:adjustRightInd w:val="0"/>
              <w:spacing w:after="0" w:line="240" w:lineRule="auto"/>
              <w:rPr>
                <w:rFonts w:ascii="Arial" w:hAnsi="Arial" w:cs="Arial"/>
                <w:b/>
                <w:color w:val="000000"/>
                <w:sz w:val="24"/>
                <w:szCs w:val="24"/>
              </w:rPr>
            </w:pPr>
            <w:r w:rsidRPr="003162DC">
              <w:rPr>
                <w:rFonts w:ascii="Arial" w:hAnsi="Arial" w:cs="Arial"/>
                <w:b/>
                <w:color w:val="000000"/>
                <w:sz w:val="24"/>
                <w:szCs w:val="24"/>
              </w:rPr>
              <w:t xml:space="preserve">Définition </w:t>
            </w:r>
          </w:p>
        </w:tc>
      </w:tr>
      <w:tr w:rsidR="003162DC" w:rsidRPr="003162DC" w:rsidTr="00372A9B">
        <w:trPr>
          <w:trHeight w:val="209"/>
        </w:trPr>
        <w:tc>
          <w:tcPr>
            <w:tcW w:w="1242" w:type="dxa"/>
          </w:tcPr>
          <w:p w:rsidR="003162DC" w:rsidRPr="003162DC" w:rsidRDefault="003162DC" w:rsidP="003162DC">
            <w:pPr>
              <w:autoSpaceDE w:val="0"/>
              <w:autoSpaceDN w:val="0"/>
              <w:adjustRightInd w:val="0"/>
              <w:spacing w:after="0" w:line="240" w:lineRule="auto"/>
              <w:rPr>
                <w:rFonts w:ascii="Arial" w:hAnsi="Arial" w:cs="Arial"/>
                <w:color w:val="000000"/>
                <w:sz w:val="20"/>
                <w:szCs w:val="20"/>
              </w:rPr>
            </w:pPr>
            <w:r w:rsidRPr="003162DC">
              <w:rPr>
                <w:rFonts w:ascii="Arial" w:hAnsi="Arial" w:cs="Arial"/>
                <w:b/>
                <w:bCs/>
                <w:color w:val="000000"/>
                <w:sz w:val="20"/>
                <w:szCs w:val="20"/>
              </w:rPr>
              <w:t xml:space="preserve">m </w:t>
            </w:r>
          </w:p>
        </w:tc>
        <w:tc>
          <w:tcPr>
            <w:tcW w:w="8928" w:type="dxa"/>
          </w:tcPr>
          <w:p w:rsidR="003162DC" w:rsidRPr="003162DC" w:rsidRDefault="003162DC" w:rsidP="003162DC">
            <w:pPr>
              <w:autoSpaceDE w:val="0"/>
              <w:autoSpaceDN w:val="0"/>
              <w:adjustRightInd w:val="0"/>
              <w:spacing w:after="0" w:line="240" w:lineRule="auto"/>
              <w:rPr>
                <w:rFonts w:ascii="Arial" w:hAnsi="Arial" w:cs="Arial"/>
                <w:color w:val="000000"/>
                <w:sz w:val="20"/>
                <w:szCs w:val="20"/>
              </w:rPr>
            </w:pPr>
            <w:r w:rsidRPr="003162DC">
              <w:rPr>
                <w:rFonts w:ascii="Arial" w:hAnsi="Arial" w:cs="Arial"/>
                <w:color w:val="000000"/>
                <w:sz w:val="20"/>
                <w:szCs w:val="20"/>
              </w:rPr>
              <w:t>Le mètre est la longueur du trajet parcouru dans le vide par la lumière pendant une durée de 1/299 792 458</w:t>
            </w:r>
            <w:r w:rsidRPr="003162DC">
              <w:rPr>
                <w:rFonts w:ascii="Arial" w:hAnsi="Arial" w:cs="Arial"/>
                <w:color w:val="000000"/>
                <w:sz w:val="13"/>
                <w:szCs w:val="13"/>
              </w:rPr>
              <w:t xml:space="preserve">ème </w:t>
            </w:r>
            <w:r w:rsidRPr="003162DC">
              <w:rPr>
                <w:rFonts w:ascii="Arial" w:hAnsi="Arial" w:cs="Arial"/>
                <w:color w:val="000000"/>
                <w:sz w:val="20"/>
                <w:szCs w:val="20"/>
              </w:rPr>
              <w:t>de seconde (1983, 17</w:t>
            </w:r>
            <w:r w:rsidRPr="003162DC">
              <w:rPr>
                <w:rFonts w:ascii="Arial" w:hAnsi="Arial" w:cs="Arial"/>
                <w:color w:val="000000"/>
                <w:sz w:val="13"/>
                <w:szCs w:val="13"/>
              </w:rPr>
              <w:t xml:space="preserve">ème </w:t>
            </w:r>
            <w:r w:rsidRPr="003162DC">
              <w:rPr>
                <w:rFonts w:ascii="Arial" w:hAnsi="Arial" w:cs="Arial"/>
                <w:color w:val="000000"/>
                <w:sz w:val="20"/>
                <w:szCs w:val="20"/>
              </w:rPr>
              <w:t xml:space="preserve">CGPM, résolution 1). </w:t>
            </w:r>
          </w:p>
        </w:tc>
      </w:tr>
      <w:tr w:rsidR="003162DC" w:rsidRPr="003162DC" w:rsidTr="00372A9B">
        <w:trPr>
          <w:trHeight w:val="233"/>
        </w:trPr>
        <w:tc>
          <w:tcPr>
            <w:tcW w:w="1242" w:type="dxa"/>
          </w:tcPr>
          <w:p w:rsidR="003162DC" w:rsidRPr="003162DC" w:rsidRDefault="003162DC" w:rsidP="003162DC">
            <w:pPr>
              <w:autoSpaceDE w:val="0"/>
              <w:autoSpaceDN w:val="0"/>
              <w:adjustRightInd w:val="0"/>
              <w:spacing w:after="0" w:line="240" w:lineRule="auto"/>
              <w:rPr>
                <w:rFonts w:ascii="Arial" w:hAnsi="Arial" w:cs="Arial"/>
                <w:color w:val="000000"/>
                <w:sz w:val="20"/>
                <w:szCs w:val="20"/>
              </w:rPr>
            </w:pPr>
            <w:r w:rsidRPr="003162DC">
              <w:rPr>
                <w:rFonts w:ascii="Arial" w:hAnsi="Arial" w:cs="Arial"/>
                <w:b/>
                <w:bCs/>
                <w:color w:val="000000"/>
                <w:sz w:val="20"/>
                <w:szCs w:val="20"/>
              </w:rPr>
              <w:t xml:space="preserve">kg </w:t>
            </w:r>
          </w:p>
        </w:tc>
        <w:tc>
          <w:tcPr>
            <w:tcW w:w="8928" w:type="dxa"/>
          </w:tcPr>
          <w:p w:rsidR="003162DC" w:rsidRPr="003162DC" w:rsidRDefault="003162DC" w:rsidP="003162DC">
            <w:pPr>
              <w:autoSpaceDE w:val="0"/>
              <w:autoSpaceDN w:val="0"/>
              <w:adjustRightInd w:val="0"/>
              <w:spacing w:after="0" w:line="240" w:lineRule="auto"/>
              <w:rPr>
                <w:rFonts w:ascii="Arial" w:hAnsi="Arial" w:cs="Arial"/>
                <w:color w:val="000000"/>
                <w:sz w:val="20"/>
                <w:szCs w:val="20"/>
              </w:rPr>
            </w:pPr>
            <w:r w:rsidRPr="003162DC">
              <w:rPr>
                <w:rFonts w:ascii="Arial" w:hAnsi="Arial" w:cs="Arial"/>
                <w:color w:val="000000"/>
                <w:sz w:val="20"/>
                <w:szCs w:val="20"/>
              </w:rPr>
              <w:t>Le kilogramme est égal à la masse du prototype international du kilogramme (1889, 1</w:t>
            </w:r>
            <w:r w:rsidRPr="003162DC">
              <w:rPr>
                <w:rFonts w:ascii="Arial" w:hAnsi="Arial" w:cs="Arial"/>
                <w:color w:val="000000"/>
                <w:sz w:val="13"/>
                <w:szCs w:val="13"/>
              </w:rPr>
              <w:t xml:space="preserve">ère </w:t>
            </w:r>
            <w:r w:rsidRPr="003162DC">
              <w:rPr>
                <w:rFonts w:ascii="Arial" w:hAnsi="Arial" w:cs="Arial"/>
                <w:color w:val="000000"/>
                <w:sz w:val="20"/>
                <w:szCs w:val="20"/>
              </w:rPr>
              <w:t>CGPM, pp. 34-38 et 1901, 3</w:t>
            </w:r>
            <w:r w:rsidRPr="003162DC">
              <w:rPr>
                <w:rFonts w:ascii="Arial" w:hAnsi="Arial" w:cs="Arial"/>
                <w:color w:val="000000"/>
                <w:sz w:val="13"/>
                <w:szCs w:val="13"/>
              </w:rPr>
              <w:t xml:space="preserve">ème </w:t>
            </w:r>
            <w:r w:rsidRPr="003162DC">
              <w:rPr>
                <w:rFonts w:ascii="Arial" w:hAnsi="Arial" w:cs="Arial"/>
                <w:color w:val="000000"/>
                <w:sz w:val="20"/>
                <w:szCs w:val="20"/>
              </w:rPr>
              <w:t xml:space="preserve">CGPM, p. 70). </w:t>
            </w:r>
          </w:p>
        </w:tc>
      </w:tr>
      <w:tr w:rsidR="003162DC" w:rsidRPr="003162DC" w:rsidTr="00372A9B">
        <w:trPr>
          <w:trHeight w:val="325"/>
        </w:trPr>
        <w:tc>
          <w:tcPr>
            <w:tcW w:w="1242" w:type="dxa"/>
          </w:tcPr>
          <w:p w:rsidR="003162DC" w:rsidRPr="003162DC" w:rsidRDefault="003162DC" w:rsidP="003162DC">
            <w:pPr>
              <w:autoSpaceDE w:val="0"/>
              <w:autoSpaceDN w:val="0"/>
              <w:adjustRightInd w:val="0"/>
              <w:spacing w:after="0" w:line="240" w:lineRule="auto"/>
              <w:rPr>
                <w:rFonts w:ascii="Arial" w:hAnsi="Arial" w:cs="Arial"/>
                <w:color w:val="000000"/>
                <w:sz w:val="20"/>
                <w:szCs w:val="20"/>
              </w:rPr>
            </w:pPr>
            <w:r w:rsidRPr="003162DC">
              <w:rPr>
                <w:rFonts w:ascii="Arial" w:hAnsi="Arial" w:cs="Arial"/>
                <w:b/>
                <w:bCs/>
                <w:color w:val="000000"/>
                <w:sz w:val="20"/>
                <w:szCs w:val="20"/>
              </w:rPr>
              <w:t xml:space="preserve">s </w:t>
            </w:r>
          </w:p>
        </w:tc>
        <w:tc>
          <w:tcPr>
            <w:tcW w:w="8928" w:type="dxa"/>
          </w:tcPr>
          <w:p w:rsidR="003162DC" w:rsidRPr="003162DC" w:rsidRDefault="003162DC" w:rsidP="003162DC">
            <w:pPr>
              <w:autoSpaceDE w:val="0"/>
              <w:autoSpaceDN w:val="0"/>
              <w:adjustRightInd w:val="0"/>
              <w:spacing w:after="0" w:line="240" w:lineRule="auto"/>
              <w:rPr>
                <w:rFonts w:ascii="Arial" w:hAnsi="Arial" w:cs="Arial"/>
                <w:color w:val="000000"/>
                <w:sz w:val="20"/>
                <w:szCs w:val="20"/>
              </w:rPr>
            </w:pPr>
            <w:r w:rsidRPr="003162DC">
              <w:rPr>
                <w:rFonts w:ascii="Arial" w:hAnsi="Arial" w:cs="Arial"/>
                <w:color w:val="000000"/>
                <w:sz w:val="20"/>
                <w:szCs w:val="20"/>
              </w:rPr>
              <w:t>La seconde est la durée de 9 192 631 770 périodes de la radiation correspondant à la transition entre les deux niveaux hyperfins de l'état fondamental de l'atome de césium 133 (1967, 13</w:t>
            </w:r>
            <w:r w:rsidRPr="003162DC">
              <w:rPr>
                <w:rFonts w:ascii="Arial" w:hAnsi="Arial" w:cs="Arial"/>
                <w:color w:val="000000"/>
                <w:sz w:val="13"/>
                <w:szCs w:val="13"/>
              </w:rPr>
              <w:t xml:space="preserve">ème </w:t>
            </w:r>
            <w:r w:rsidRPr="003162DC">
              <w:rPr>
                <w:rFonts w:ascii="Arial" w:hAnsi="Arial" w:cs="Arial"/>
                <w:color w:val="000000"/>
                <w:sz w:val="20"/>
                <w:szCs w:val="20"/>
              </w:rPr>
              <w:t xml:space="preserve">CGPM, résolution 1). </w:t>
            </w:r>
          </w:p>
        </w:tc>
      </w:tr>
      <w:tr w:rsidR="003162DC" w:rsidRPr="003162DC" w:rsidTr="00372A9B">
        <w:trPr>
          <w:trHeight w:val="439"/>
        </w:trPr>
        <w:tc>
          <w:tcPr>
            <w:tcW w:w="1242" w:type="dxa"/>
          </w:tcPr>
          <w:p w:rsidR="003162DC" w:rsidRPr="003162DC" w:rsidRDefault="003162DC" w:rsidP="003162DC">
            <w:pPr>
              <w:autoSpaceDE w:val="0"/>
              <w:autoSpaceDN w:val="0"/>
              <w:adjustRightInd w:val="0"/>
              <w:spacing w:after="0" w:line="240" w:lineRule="auto"/>
              <w:rPr>
                <w:rFonts w:ascii="Arial" w:hAnsi="Arial" w:cs="Arial"/>
                <w:color w:val="000000"/>
                <w:sz w:val="20"/>
                <w:szCs w:val="20"/>
              </w:rPr>
            </w:pPr>
            <w:r w:rsidRPr="003162DC">
              <w:rPr>
                <w:rFonts w:ascii="Arial" w:hAnsi="Arial" w:cs="Arial"/>
                <w:b/>
                <w:bCs/>
                <w:color w:val="000000"/>
                <w:sz w:val="20"/>
                <w:szCs w:val="20"/>
              </w:rPr>
              <w:t xml:space="preserve">A </w:t>
            </w:r>
          </w:p>
        </w:tc>
        <w:tc>
          <w:tcPr>
            <w:tcW w:w="8928" w:type="dxa"/>
          </w:tcPr>
          <w:p w:rsidR="003162DC" w:rsidRPr="003162DC" w:rsidRDefault="003162DC" w:rsidP="003162DC">
            <w:pPr>
              <w:autoSpaceDE w:val="0"/>
              <w:autoSpaceDN w:val="0"/>
              <w:adjustRightInd w:val="0"/>
              <w:spacing w:after="0" w:line="240" w:lineRule="auto"/>
              <w:rPr>
                <w:rFonts w:ascii="Arial" w:hAnsi="Arial" w:cs="Arial"/>
                <w:color w:val="000000"/>
                <w:sz w:val="20"/>
                <w:szCs w:val="20"/>
              </w:rPr>
            </w:pPr>
            <w:r w:rsidRPr="003162DC">
              <w:rPr>
                <w:rFonts w:ascii="Arial" w:hAnsi="Arial" w:cs="Arial"/>
                <w:color w:val="000000"/>
                <w:sz w:val="20"/>
                <w:szCs w:val="20"/>
              </w:rPr>
              <w:t>L'ampère est l'intensité d'un courant constant qui, maintenu dans deux conducteurs parallèles, rectilignes, de longueur infinie, de section circulaire négligeable et placés à une distance de 1 mètre l'un de l'autre, produirait entre ces conducteurs une force égale à 2.10</w:t>
            </w:r>
            <w:r w:rsidRPr="003162DC">
              <w:rPr>
                <w:rFonts w:ascii="Arial" w:hAnsi="Arial" w:cs="Arial"/>
                <w:color w:val="000000"/>
                <w:sz w:val="13"/>
                <w:szCs w:val="13"/>
              </w:rPr>
              <w:t xml:space="preserve">-7 </w:t>
            </w:r>
            <w:r w:rsidRPr="003162DC">
              <w:rPr>
                <w:rFonts w:ascii="Arial" w:hAnsi="Arial" w:cs="Arial"/>
                <w:color w:val="000000"/>
                <w:sz w:val="20"/>
                <w:szCs w:val="20"/>
              </w:rPr>
              <w:t>newton par mètre de longueur (1948, 9</w:t>
            </w:r>
            <w:r w:rsidRPr="003162DC">
              <w:rPr>
                <w:rFonts w:ascii="Arial" w:hAnsi="Arial" w:cs="Arial"/>
                <w:color w:val="000000"/>
                <w:sz w:val="13"/>
                <w:szCs w:val="13"/>
              </w:rPr>
              <w:t xml:space="preserve">ème </w:t>
            </w:r>
            <w:r w:rsidRPr="003162DC">
              <w:rPr>
                <w:rFonts w:ascii="Arial" w:hAnsi="Arial" w:cs="Arial"/>
                <w:color w:val="000000"/>
                <w:sz w:val="20"/>
                <w:szCs w:val="20"/>
              </w:rPr>
              <w:t xml:space="preserve">CGPM, résolution 2). </w:t>
            </w:r>
          </w:p>
        </w:tc>
      </w:tr>
      <w:tr w:rsidR="003162DC" w:rsidRPr="003162DC" w:rsidTr="00372A9B">
        <w:trPr>
          <w:trHeight w:val="209"/>
        </w:trPr>
        <w:tc>
          <w:tcPr>
            <w:tcW w:w="1242" w:type="dxa"/>
          </w:tcPr>
          <w:p w:rsidR="003162DC" w:rsidRPr="003162DC" w:rsidRDefault="003162DC" w:rsidP="003162DC">
            <w:pPr>
              <w:autoSpaceDE w:val="0"/>
              <w:autoSpaceDN w:val="0"/>
              <w:adjustRightInd w:val="0"/>
              <w:spacing w:after="0" w:line="240" w:lineRule="auto"/>
              <w:rPr>
                <w:rFonts w:ascii="Arial" w:hAnsi="Arial" w:cs="Arial"/>
                <w:color w:val="000000"/>
                <w:sz w:val="20"/>
                <w:szCs w:val="20"/>
              </w:rPr>
            </w:pPr>
            <w:r w:rsidRPr="003162DC">
              <w:rPr>
                <w:rFonts w:ascii="Arial" w:hAnsi="Arial" w:cs="Arial"/>
                <w:b/>
                <w:bCs/>
                <w:color w:val="000000"/>
                <w:sz w:val="20"/>
                <w:szCs w:val="20"/>
              </w:rPr>
              <w:t xml:space="preserve">K </w:t>
            </w:r>
          </w:p>
        </w:tc>
        <w:tc>
          <w:tcPr>
            <w:tcW w:w="8928" w:type="dxa"/>
          </w:tcPr>
          <w:p w:rsidR="003162DC" w:rsidRPr="003162DC" w:rsidRDefault="003162DC" w:rsidP="003162DC">
            <w:pPr>
              <w:autoSpaceDE w:val="0"/>
              <w:autoSpaceDN w:val="0"/>
              <w:adjustRightInd w:val="0"/>
              <w:spacing w:after="0" w:line="240" w:lineRule="auto"/>
              <w:rPr>
                <w:rFonts w:ascii="Arial" w:hAnsi="Arial" w:cs="Arial"/>
                <w:color w:val="000000"/>
                <w:sz w:val="20"/>
                <w:szCs w:val="20"/>
              </w:rPr>
            </w:pPr>
            <w:r w:rsidRPr="003162DC">
              <w:rPr>
                <w:rFonts w:ascii="Arial" w:hAnsi="Arial" w:cs="Arial"/>
                <w:color w:val="000000"/>
                <w:sz w:val="20"/>
                <w:szCs w:val="20"/>
              </w:rPr>
              <w:t>Le kelvin, unité de température thermodynamique, est la fraction 1/273.16 de la température thermodynamique du point triple de l'eau (1967, 13</w:t>
            </w:r>
            <w:r w:rsidRPr="003162DC">
              <w:rPr>
                <w:rFonts w:ascii="Arial" w:hAnsi="Arial" w:cs="Arial"/>
                <w:color w:val="000000"/>
                <w:sz w:val="13"/>
                <w:szCs w:val="13"/>
              </w:rPr>
              <w:t xml:space="preserve">ème </w:t>
            </w:r>
            <w:r w:rsidRPr="003162DC">
              <w:rPr>
                <w:rFonts w:ascii="Arial" w:hAnsi="Arial" w:cs="Arial"/>
                <w:color w:val="000000"/>
                <w:sz w:val="20"/>
                <w:szCs w:val="20"/>
              </w:rPr>
              <w:t xml:space="preserve">CGPM). </w:t>
            </w:r>
          </w:p>
        </w:tc>
      </w:tr>
      <w:tr w:rsidR="003162DC" w:rsidRPr="003162DC" w:rsidTr="00372A9B">
        <w:trPr>
          <w:trHeight w:val="554"/>
        </w:trPr>
        <w:tc>
          <w:tcPr>
            <w:tcW w:w="1242" w:type="dxa"/>
          </w:tcPr>
          <w:p w:rsidR="003162DC" w:rsidRPr="003162DC" w:rsidRDefault="003162DC" w:rsidP="003162DC">
            <w:pPr>
              <w:autoSpaceDE w:val="0"/>
              <w:autoSpaceDN w:val="0"/>
              <w:adjustRightInd w:val="0"/>
              <w:spacing w:after="0" w:line="240" w:lineRule="auto"/>
              <w:rPr>
                <w:rFonts w:ascii="Arial" w:hAnsi="Arial" w:cs="Arial"/>
                <w:color w:val="000000"/>
                <w:sz w:val="20"/>
                <w:szCs w:val="20"/>
              </w:rPr>
            </w:pPr>
            <w:r w:rsidRPr="003162DC">
              <w:rPr>
                <w:rFonts w:ascii="Arial" w:hAnsi="Arial" w:cs="Arial"/>
                <w:b/>
                <w:bCs/>
                <w:color w:val="000000"/>
                <w:sz w:val="20"/>
                <w:szCs w:val="20"/>
              </w:rPr>
              <w:lastRenderedPageBreak/>
              <w:t xml:space="preserve">mol </w:t>
            </w:r>
          </w:p>
        </w:tc>
        <w:tc>
          <w:tcPr>
            <w:tcW w:w="8928" w:type="dxa"/>
          </w:tcPr>
          <w:p w:rsidR="003162DC" w:rsidRPr="003162DC" w:rsidRDefault="003162DC" w:rsidP="003162DC">
            <w:pPr>
              <w:autoSpaceDE w:val="0"/>
              <w:autoSpaceDN w:val="0"/>
              <w:adjustRightInd w:val="0"/>
              <w:spacing w:after="0" w:line="240" w:lineRule="auto"/>
              <w:rPr>
                <w:rFonts w:ascii="Arial" w:hAnsi="Arial" w:cs="Arial"/>
                <w:sz w:val="24"/>
                <w:szCs w:val="24"/>
              </w:rPr>
            </w:pPr>
          </w:p>
          <w:p w:rsidR="003162DC" w:rsidRPr="003162DC" w:rsidRDefault="003162DC" w:rsidP="003162DC">
            <w:pPr>
              <w:autoSpaceDE w:val="0"/>
              <w:autoSpaceDN w:val="0"/>
              <w:adjustRightInd w:val="0"/>
              <w:spacing w:after="0" w:line="240" w:lineRule="auto"/>
              <w:rPr>
                <w:rFonts w:ascii="Arial" w:hAnsi="Arial" w:cs="Arial"/>
                <w:color w:val="000000"/>
                <w:sz w:val="20"/>
                <w:szCs w:val="20"/>
              </w:rPr>
            </w:pPr>
            <w:r w:rsidRPr="003162DC">
              <w:rPr>
                <w:rFonts w:ascii="Arial" w:hAnsi="Arial" w:cs="Arial"/>
                <w:color w:val="000000"/>
                <w:sz w:val="20"/>
                <w:szCs w:val="20"/>
              </w:rPr>
              <w:t xml:space="preserve">1. La mole est la quantité de matière d'un système comportant autant d'entités élémentaires qu'il y a d'atomes dans 0.012 kilogramme de carbone 12. </w:t>
            </w:r>
          </w:p>
          <w:p w:rsidR="003162DC" w:rsidRPr="003162DC" w:rsidRDefault="003162DC" w:rsidP="003162DC">
            <w:pPr>
              <w:autoSpaceDE w:val="0"/>
              <w:autoSpaceDN w:val="0"/>
              <w:adjustRightInd w:val="0"/>
              <w:spacing w:after="0" w:line="240" w:lineRule="auto"/>
              <w:rPr>
                <w:rFonts w:ascii="Arial" w:hAnsi="Arial" w:cs="Arial"/>
                <w:color w:val="000000"/>
                <w:sz w:val="20"/>
                <w:szCs w:val="20"/>
              </w:rPr>
            </w:pPr>
            <w:r w:rsidRPr="003162DC">
              <w:rPr>
                <w:rFonts w:ascii="Arial" w:hAnsi="Arial" w:cs="Arial"/>
                <w:color w:val="000000"/>
                <w:sz w:val="20"/>
                <w:szCs w:val="20"/>
              </w:rPr>
              <w:t>2. Lorsqu'on emploie la mole, les entités élémentaires doivent être spécifiées et peuvent être des atomes, des molécules, des ions, des électrons, d'autres particules ou des groupes spécifiés de telles particules (1971, 14</w:t>
            </w:r>
            <w:r w:rsidRPr="003162DC">
              <w:rPr>
                <w:rFonts w:ascii="Arial" w:hAnsi="Arial" w:cs="Arial"/>
                <w:color w:val="000000"/>
                <w:sz w:val="13"/>
                <w:szCs w:val="13"/>
              </w:rPr>
              <w:t xml:space="preserve">ème </w:t>
            </w:r>
            <w:r w:rsidRPr="003162DC">
              <w:rPr>
                <w:rFonts w:ascii="Arial" w:hAnsi="Arial" w:cs="Arial"/>
                <w:color w:val="000000"/>
                <w:sz w:val="20"/>
                <w:szCs w:val="20"/>
              </w:rPr>
              <w:t xml:space="preserve">CGPM, résolution 3). </w:t>
            </w:r>
          </w:p>
          <w:p w:rsidR="003162DC" w:rsidRPr="003162DC" w:rsidRDefault="003162DC" w:rsidP="003162DC">
            <w:pPr>
              <w:autoSpaceDE w:val="0"/>
              <w:autoSpaceDN w:val="0"/>
              <w:adjustRightInd w:val="0"/>
              <w:spacing w:after="0" w:line="240" w:lineRule="auto"/>
              <w:rPr>
                <w:rFonts w:ascii="Arial" w:hAnsi="Arial" w:cs="Arial"/>
                <w:color w:val="000000"/>
                <w:sz w:val="20"/>
                <w:szCs w:val="20"/>
              </w:rPr>
            </w:pPr>
          </w:p>
        </w:tc>
      </w:tr>
      <w:tr w:rsidR="003162DC" w:rsidRPr="003162DC" w:rsidTr="00372A9B">
        <w:trPr>
          <w:trHeight w:val="325"/>
        </w:trPr>
        <w:tc>
          <w:tcPr>
            <w:tcW w:w="1242" w:type="dxa"/>
          </w:tcPr>
          <w:p w:rsidR="003162DC" w:rsidRPr="003162DC" w:rsidRDefault="003162DC" w:rsidP="003162DC">
            <w:pPr>
              <w:autoSpaceDE w:val="0"/>
              <w:autoSpaceDN w:val="0"/>
              <w:adjustRightInd w:val="0"/>
              <w:spacing w:after="0" w:line="240" w:lineRule="auto"/>
              <w:rPr>
                <w:rFonts w:ascii="Arial" w:hAnsi="Arial" w:cs="Arial"/>
                <w:color w:val="000000"/>
                <w:sz w:val="20"/>
                <w:szCs w:val="20"/>
              </w:rPr>
            </w:pPr>
            <w:r w:rsidRPr="003162DC">
              <w:rPr>
                <w:rFonts w:ascii="Arial" w:hAnsi="Arial" w:cs="Arial"/>
                <w:b/>
                <w:bCs/>
                <w:color w:val="000000"/>
                <w:sz w:val="20"/>
                <w:szCs w:val="20"/>
              </w:rPr>
              <w:t xml:space="preserve">Cd </w:t>
            </w:r>
          </w:p>
        </w:tc>
        <w:tc>
          <w:tcPr>
            <w:tcW w:w="8928" w:type="dxa"/>
          </w:tcPr>
          <w:p w:rsidR="003162DC" w:rsidRPr="003162DC" w:rsidRDefault="003162DC" w:rsidP="003162DC">
            <w:pPr>
              <w:autoSpaceDE w:val="0"/>
              <w:autoSpaceDN w:val="0"/>
              <w:adjustRightInd w:val="0"/>
              <w:spacing w:after="0" w:line="240" w:lineRule="auto"/>
              <w:rPr>
                <w:rFonts w:ascii="Arial" w:hAnsi="Arial" w:cs="Arial"/>
                <w:color w:val="000000"/>
                <w:sz w:val="20"/>
                <w:szCs w:val="20"/>
              </w:rPr>
            </w:pPr>
            <w:r w:rsidRPr="003162DC">
              <w:rPr>
                <w:rFonts w:ascii="Arial" w:hAnsi="Arial" w:cs="Arial"/>
                <w:color w:val="000000"/>
                <w:sz w:val="20"/>
                <w:szCs w:val="20"/>
              </w:rPr>
              <w:t>La candela est l'intensité lumineuse, dans une direction donnée, d'une source qui émet un rayonnement monochromatique de fréquence 540.1012 Hz et dont l'intensité énergétique dans cette direction est de 1/683</w:t>
            </w:r>
            <w:r w:rsidRPr="003162DC">
              <w:rPr>
                <w:rFonts w:ascii="Arial" w:hAnsi="Arial" w:cs="Arial"/>
                <w:color w:val="000000"/>
                <w:sz w:val="13"/>
                <w:szCs w:val="13"/>
              </w:rPr>
              <w:t xml:space="preserve">ème </w:t>
            </w:r>
            <w:r w:rsidRPr="003162DC">
              <w:rPr>
                <w:rFonts w:ascii="Arial" w:hAnsi="Arial" w:cs="Arial"/>
                <w:color w:val="000000"/>
                <w:sz w:val="20"/>
                <w:szCs w:val="20"/>
              </w:rPr>
              <w:t>de watt par stéradian (1979, 16</w:t>
            </w:r>
            <w:r w:rsidRPr="003162DC">
              <w:rPr>
                <w:rFonts w:ascii="Arial" w:hAnsi="Arial" w:cs="Arial"/>
                <w:color w:val="000000"/>
                <w:sz w:val="13"/>
                <w:szCs w:val="13"/>
              </w:rPr>
              <w:t xml:space="preserve">ème </w:t>
            </w:r>
            <w:r w:rsidRPr="003162DC">
              <w:rPr>
                <w:rFonts w:ascii="Arial" w:hAnsi="Arial" w:cs="Arial"/>
                <w:color w:val="000000"/>
                <w:sz w:val="20"/>
                <w:szCs w:val="20"/>
              </w:rPr>
              <w:t xml:space="preserve">CGPM, résolution 3). </w:t>
            </w:r>
          </w:p>
        </w:tc>
      </w:tr>
    </w:tbl>
    <w:p w:rsidR="003162DC" w:rsidRDefault="003162DC" w:rsidP="003162DC">
      <w:pPr>
        <w:pStyle w:val="T2"/>
        <w:numPr>
          <w:ilvl w:val="0"/>
          <w:numId w:val="0"/>
        </w:numPr>
        <w:ind w:left="1440"/>
      </w:pPr>
    </w:p>
    <w:p w:rsidR="00390828" w:rsidRDefault="00390828" w:rsidP="00372A9B">
      <w:pPr>
        <w:pStyle w:val="T2"/>
      </w:pPr>
      <w:bookmarkStart w:id="10" w:name="_Toc346229468"/>
      <w:r>
        <w:rPr>
          <w:sz w:val="48"/>
          <w:szCs w:val="48"/>
        </w:rPr>
        <w:t>L</w:t>
      </w:r>
      <w:r>
        <w:t xml:space="preserve">ES </w:t>
      </w:r>
      <w:r w:rsidRPr="00372A9B">
        <w:t>ORGANISMES</w:t>
      </w:r>
      <w:r>
        <w:t xml:space="preserve"> INTERNATIONAUX</w:t>
      </w:r>
      <w:bookmarkEnd w:id="10"/>
    </w:p>
    <w:p w:rsidR="007A0BF8" w:rsidRDefault="007A0BF8" w:rsidP="00AB3DB1">
      <w:pPr>
        <w:pStyle w:val="Default"/>
        <w:ind w:left="1080"/>
        <w:jc w:val="center"/>
        <w:rPr>
          <w:rFonts w:cstheme="minorBidi"/>
          <w:color w:val="auto"/>
          <w:sz w:val="28"/>
          <w:szCs w:val="28"/>
        </w:rPr>
      </w:pPr>
      <w:r w:rsidRPr="00CF59AF">
        <w:rPr>
          <w:rFonts w:cstheme="minorBidi"/>
          <w:color w:val="auto"/>
          <w:sz w:val="28"/>
          <w:szCs w:val="28"/>
        </w:rPr>
        <w:t>Bureau International des Poids et Mesures</w:t>
      </w:r>
    </w:p>
    <w:p w:rsidR="007A0BF8" w:rsidRDefault="007A0BF8" w:rsidP="007A0BF8">
      <w:pPr>
        <w:pStyle w:val="Default"/>
        <w:ind w:left="1080"/>
        <w:jc w:val="center"/>
        <w:rPr>
          <w:rFonts w:cstheme="minorBidi"/>
          <w:color w:val="auto"/>
          <w:sz w:val="28"/>
          <w:szCs w:val="28"/>
        </w:rPr>
      </w:pPr>
      <w:r>
        <w:rPr>
          <w:rFonts w:ascii="Arial" w:hAnsi="Arial" w:cs="Arial"/>
          <w:noProof/>
          <w:color w:val="auto"/>
          <w:lang w:eastAsia="fr-FR"/>
        </w:rPr>
        <w:drawing>
          <wp:inline distT="0" distB="0" distL="0" distR="0">
            <wp:extent cx="1905000" cy="2011491"/>
            <wp:effectExtent l="19050" t="0" r="0" b="0"/>
            <wp:docPr id="1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1905000" cy="2011491"/>
                    </a:xfrm>
                    <a:prstGeom prst="rect">
                      <a:avLst/>
                    </a:prstGeom>
                    <a:noFill/>
                    <a:ln w="9525">
                      <a:noFill/>
                      <a:miter lim="800000"/>
                      <a:headEnd/>
                      <a:tailEnd/>
                    </a:ln>
                  </pic:spPr>
                </pic:pic>
              </a:graphicData>
            </a:graphic>
          </wp:inline>
        </w:drawing>
      </w:r>
    </w:p>
    <w:p w:rsidR="00CF59AF" w:rsidRDefault="00CF59AF" w:rsidP="007A0BF8">
      <w:pPr>
        <w:pStyle w:val="Default"/>
      </w:pPr>
    </w:p>
    <w:p w:rsidR="007A0BF8" w:rsidRDefault="007A0BF8" w:rsidP="007A0BF8">
      <w:pPr>
        <w:pStyle w:val="Default"/>
      </w:pPr>
    </w:p>
    <w:p w:rsidR="00CF59AF" w:rsidRPr="00CF59AF" w:rsidRDefault="00CF59AF" w:rsidP="00CF59AF">
      <w:pPr>
        <w:pStyle w:val="Default"/>
        <w:ind w:left="1080"/>
        <w:rPr>
          <w:rFonts w:ascii="Arial" w:hAnsi="Arial" w:cs="Arial"/>
          <w:color w:val="auto"/>
          <w:sz w:val="28"/>
          <w:szCs w:val="28"/>
        </w:rPr>
      </w:pPr>
    </w:p>
    <w:p w:rsidR="00CF59AF" w:rsidRPr="00CF59AF" w:rsidRDefault="0073178C" w:rsidP="00CF59AF">
      <w:pPr>
        <w:autoSpaceDE w:val="0"/>
        <w:autoSpaceDN w:val="0"/>
        <w:adjustRightInd w:val="0"/>
        <w:spacing w:after="0" w:line="240" w:lineRule="auto"/>
        <w:rPr>
          <w:rFonts w:ascii="Wingdings" w:hAnsi="Wingdings" w:cs="Wingdings"/>
          <w:color w:val="000000"/>
          <w:sz w:val="24"/>
          <w:szCs w:val="24"/>
        </w:rPr>
      </w:pPr>
      <w:r>
        <w:rPr>
          <w:rFonts w:ascii="Wingdings" w:hAnsi="Wingdings" w:cs="Wingdings"/>
          <w:noProof/>
          <w:color w:val="000000"/>
          <w:sz w:val="24"/>
          <w:szCs w:val="24"/>
          <w:lang w:eastAsia="fr-FR"/>
        </w:rPr>
        <w:drawing>
          <wp:anchor distT="0" distB="0" distL="114300" distR="114300" simplePos="0" relativeHeight="251659264" behindDoc="0" locked="0" layoutInCell="1" allowOverlap="1">
            <wp:simplePos x="0" y="0"/>
            <wp:positionH relativeFrom="column">
              <wp:posOffset>4767580</wp:posOffset>
            </wp:positionH>
            <wp:positionV relativeFrom="paragraph">
              <wp:posOffset>-185420</wp:posOffset>
            </wp:positionV>
            <wp:extent cx="1466850" cy="1257300"/>
            <wp:effectExtent l="19050" t="0" r="0" b="0"/>
            <wp:wrapThrough wrapText="bothSides">
              <wp:wrapPolygon edited="0">
                <wp:start x="-281" y="0"/>
                <wp:lineTo x="-281" y="21273"/>
                <wp:lineTo x="21600" y="21273"/>
                <wp:lineTo x="21600" y="0"/>
                <wp:lineTo x="-281" y="0"/>
              </wp:wrapPolygon>
            </wp:wrapThrough>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srcRect/>
                    <a:stretch>
                      <a:fillRect/>
                    </a:stretch>
                  </pic:blipFill>
                  <pic:spPr bwMode="auto">
                    <a:xfrm>
                      <a:off x="0" y="0"/>
                      <a:ext cx="1466850" cy="1257300"/>
                    </a:xfrm>
                    <a:prstGeom prst="rect">
                      <a:avLst/>
                    </a:prstGeom>
                    <a:noFill/>
                    <a:ln w="9525">
                      <a:noFill/>
                      <a:miter lim="800000"/>
                      <a:headEnd/>
                      <a:tailEnd/>
                    </a:ln>
                  </pic:spPr>
                </pic:pic>
              </a:graphicData>
            </a:graphic>
          </wp:anchor>
        </w:drawing>
      </w:r>
      <w:r>
        <w:rPr>
          <w:rFonts w:ascii="Wingdings" w:hAnsi="Wingdings" w:cs="Wingdings"/>
          <w:noProof/>
          <w:color w:val="000000"/>
          <w:sz w:val="24"/>
          <w:szCs w:val="24"/>
          <w:lang w:eastAsia="fr-FR"/>
        </w:rPr>
        <w:drawing>
          <wp:anchor distT="0" distB="0" distL="114300" distR="114300" simplePos="0" relativeHeight="251658240" behindDoc="0" locked="0" layoutInCell="1" allowOverlap="1">
            <wp:simplePos x="0" y="0"/>
            <wp:positionH relativeFrom="column">
              <wp:posOffset>-242570</wp:posOffset>
            </wp:positionH>
            <wp:positionV relativeFrom="paragraph">
              <wp:posOffset>-23495</wp:posOffset>
            </wp:positionV>
            <wp:extent cx="1247775" cy="1162050"/>
            <wp:effectExtent l="19050" t="0" r="9525" b="0"/>
            <wp:wrapThrough wrapText="bothSides">
              <wp:wrapPolygon edited="0">
                <wp:start x="-330" y="0"/>
                <wp:lineTo x="-330" y="21246"/>
                <wp:lineTo x="21765" y="21246"/>
                <wp:lineTo x="21765" y="0"/>
                <wp:lineTo x="-330" y="0"/>
              </wp:wrapPolygon>
            </wp:wrapThrough>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1247775" cy="1162050"/>
                    </a:xfrm>
                    <a:prstGeom prst="rect">
                      <a:avLst/>
                    </a:prstGeom>
                    <a:noFill/>
                    <a:ln w="9525">
                      <a:noFill/>
                      <a:miter lim="800000"/>
                      <a:headEnd/>
                      <a:tailEnd/>
                    </a:ln>
                  </pic:spPr>
                </pic:pic>
              </a:graphicData>
            </a:graphic>
          </wp:anchor>
        </w:drawing>
      </w:r>
    </w:p>
    <w:p w:rsidR="00CF59AF" w:rsidRPr="00CF59AF" w:rsidRDefault="00CF59AF" w:rsidP="00CF59AF">
      <w:pPr>
        <w:autoSpaceDE w:val="0"/>
        <w:autoSpaceDN w:val="0"/>
        <w:adjustRightInd w:val="0"/>
        <w:spacing w:after="0" w:line="240" w:lineRule="auto"/>
        <w:rPr>
          <w:rFonts w:ascii="Wingdings" w:hAnsi="Wingdings"/>
          <w:sz w:val="24"/>
          <w:szCs w:val="24"/>
        </w:rPr>
      </w:pPr>
    </w:p>
    <w:p w:rsidR="00CF59AF" w:rsidRPr="00CF59AF" w:rsidRDefault="00CF59AF" w:rsidP="00B45E1B">
      <w:pPr>
        <w:pStyle w:val="Default"/>
        <w:numPr>
          <w:ilvl w:val="0"/>
          <w:numId w:val="9"/>
        </w:numPr>
        <w:rPr>
          <w:rFonts w:ascii="Arial" w:hAnsi="Arial" w:cs="Arial"/>
          <w:color w:val="auto"/>
        </w:rPr>
      </w:pPr>
      <w:r w:rsidRPr="00CF59AF">
        <w:rPr>
          <w:rFonts w:ascii="Arial" w:hAnsi="Arial" w:cs="Arial"/>
          <w:color w:val="auto"/>
        </w:rPr>
        <w:t xml:space="preserve">Étalons internationaux </w:t>
      </w:r>
    </w:p>
    <w:p w:rsidR="00CF59AF" w:rsidRPr="00CF59AF" w:rsidRDefault="00CF59AF" w:rsidP="00B45E1B">
      <w:pPr>
        <w:pStyle w:val="Default"/>
        <w:numPr>
          <w:ilvl w:val="0"/>
          <w:numId w:val="9"/>
        </w:numPr>
        <w:rPr>
          <w:rFonts w:ascii="Arial" w:hAnsi="Arial" w:cs="Arial"/>
          <w:color w:val="auto"/>
        </w:rPr>
      </w:pPr>
      <w:r w:rsidRPr="00CF59AF">
        <w:rPr>
          <w:rFonts w:ascii="Arial" w:hAnsi="Arial" w:cs="Arial"/>
          <w:color w:val="auto"/>
        </w:rPr>
        <w:t xml:space="preserve">Comparaison internationales </w:t>
      </w:r>
    </w:p>
    <w:p w:rsidR="00CF59AF" w:rsidRPr="00CF59AF" w:rsidRDefault="00CF59AF" w:rsidP="00B45E1B">
      <w:pPr>
        <w:pStyle w:val="Default"/>
        <w:numPr>
          <w:ilvl w:val="0"/>
          <w:numId w:val="9"/>
        </w:numPr>
        <w:rPr>
          <w:rFonts w:ascii="Arial" w:hAnsi="Arial" w:cs="Arial"/>
          <w:color w:val="auto"/>
        </w:rPr>
      </w:pPr>
      <w:r w:rsidRPr="00CF59AF">
        <w:rPr>
          <w:rFonts w:ascii="Arial" w:hAnsi="Arial" w:cs="Arial"/>
          <w:color w:val="auto"/>
        </w:rPr>
        <w:t xml:space="preserve">Recherches fondamentales BIPM </w:t>
      </w:r>
    </w:p>
    <w:p w:rsidR="00CF59AF" w:rsidRDefault="00CF59AF">
      <w:pPr>
        <w:pStyle w:val="Default"/>
        <w:ind w:left="1080"/>
        <w:rPr>
          <w:rFonts w:ascii="Arial" w:hAnsi="Arial" w:cs="Arial"/>
          <w:color w:val="auto"/>
        </w:rPr>
      </w:pPr>
    </w:p>
    <w:p w:rsidR="00CF59AF" w:rsidRDefault="00CF59AF">
      <w:pPr>
        <w:pStyle w:val="Default"/>
        <w:ind w:left="1080"/>
        <w:rPr>
          <w:rFonts w:ascii="Arial" w:hAnsi="Arial" w:cs="Arial"/>
          <w:color w:val="auto"/>
        </w:rPr>
      </w:pPr>
    </w:p>
    <w:p w:rsidR="004F7D28" w:rsidRDefault="004F7D28">
      <w:pPr>
        <w:pStyle w:val="Default"/>
        <w:ind w:left="1080"/>
        <w:rPr>
          <w:rFonts w:ascii="Arial" w:hAnsi="Arial" w:cs="Arial"/>
          <w:color w:val="auto"/>
        </w:rPr>
      </w:pPr>
    </w:p>
    <w:p w:rsidR="00AB3DB1" w:rsidRDefault="00AB3DB1" w:rsidP="00AB3DB1">
      <w:pPr>
        <w:pStyle w:val="Default"/>
      </w:pPr>
    </w:p>
    <w:p w:rsidR="00AB3DB1" w:rsidRPr="00023D7C" w:rsidRDefault="00372A9B" w:rsidP="005E3D3E">
      <w:pPr>
        <w:pStyle w:val="T2"/>
      </w:pPr>
      <w:bookmarkStart w:id="11" w:name="_Toc346229469"/>
      <w:r>
        <w:rPr>
          <w:sz w:val="48"/>
          <w:szCs w:val="48"/>
        </w:rPr>
        <w:t>l</w:t>
      </w:r>
      <w:r>
        <w:t>es</w:t>
      </w:r>
      <w:r w:rsidR="00AB3DB1">
        <w:t xml:space="preserve"> </w:t>
      </w:r>
      <w:r w:rsidR="005E3D3E">
        <w:rPr>
          <w:sz w:val="48"/>
          <w:szCs w:val="48"/>
        </w:rPr>
        <w:t>rmo</w:t>
      </w:r>
      <w:r w:rsidR="00AB3DB1">
        <w:t xml:space="preserve">S </w:t>
      </w:r>
      <w:r w:rsidR="00AB3DB1">
        <w:rPr>
          <w:sz w:val="48"/>
          <w:szCs w:val="48"/>
        </w:rPr>
        <w:t xml:space="preserve">: </w:t>
      </w:r>
      <w:r w:rsidR="00AB3DB1">
        <w:t>ORGANISATIONS RÉGIONALES DE MÉTROLOGIE</w:t>
      </w:r>
      <w:bookmarkEnd w:id="11"/>
    </w:p>
    <w:p w:rsidR="00AB3DB1" w:rsidRPr="00023D7C" w:rsidRDefault="00023D7C" w:rsidP="00023D7C">
      <w:pPr>
        <w:pStyle w:val="Default"/>
        <w:ind w:firstLine="360"/>
        <w:rPr>
          <w:rFonts w:ascii="Arial" w:hAnsi="Arial" w:cs="Arial"/>
          <w:color w:val="auto"/>
        </w:rPr>
      </w:pPr>
      <w:r w:rsidRPr="00023D7C">
        <w:rPr>
          <w:rFonts w:ascii="Arial" w:hAnsi="Arial" w:cs="Arial"/>
          <w:color w:val="auto"/>
        </w:rPr>
        <w:t xml:space="preserve">Il y a </w:t>
      </w:r>
      <w:r w:rsidR="00AB3DB1" w:rsidRPr="00023D7C">
        <w:rPr>
          <w:rFonts w:ascii="Arial" w:hAnsi="Arial" w:cs="Arial"/>
          <w:color w:val="auto"/>
        </w:rPr>
        <w:t xml:space="preserve">5 organisations qui existent actuellement: </w:t>
      </w:r>
    </w:p>
    <w:p w:rsidR="00023D7C" w:rsidRPr="00023D7C" w:rsidRDefault="00023D7C" w:rsidP="00023D7C">
      <w:pPr>
        <w:pStyle w:val="Default"/>
        <w:ind w:firstLine="360"/>
        <w:rPr>
          <w:rFonts w:ascii="Arial" w:hAnsi="Arial" w:cs="Arial"/>
          <w:color w:val="auto"/>
        </w:rPr>
      </w:pPr>
    </w:p>
    <w:p w:rsidR="00023D7C" w:rsidRPr="00023D7C" w:rsidRDefault="00023D7C" w:rsidP="00023D7C">
      <w:pPr>
        <w:pStyle w:val="Default"/>
        <w:ind w:firstLine="360"/>
        <w:rPr>
          <w:rFonts w:ascii="Arial" w:hAnsi="Arial" w:cs="Arial"/>
          <w:color w:val="auto"/>
        </w:rPr>
      </w:pPr>
    </w:p>
    <w:p w:rsidR="00023D7C" w:rsidRPr="00023D7C" w:rsidRDefault="00023D7C" w:rsidP="009C15E1">
      <w:pPr>
        <w:pStyle w:val="T3"/>
      </w:pPr>
      <w:bookmarkStart w:id="12" w:name="_Toc346229470"/>
      <w:r w:rsidRPr="00023D7C">
        <w:t>AFRIMETS</w:t>
      </w:r>
      <w:bookmarkEnd w:id="12"/>
    </w:p>
    <w:p w:rsidR="00023D7C" w:rsidRPr="00023D7C" w:rsidRDefault="00023D7C" w:rsidP="00023D7C">
      <w:pPr>
        <w:pStyle w:val="Default"/>
        <w:ind w:firstLine="360"/>
        <w:rPr>
          <w:rFonts w:ascii="Arial" w:hAnsi="Arial" w:cs="Arial"/>
          <w:color w:val="auto"/>
        </w:rPr>
      </w:pPr>
      <w:r w:rsidRPr="00023D7C">
        <w:rPr>
          <w:rFonts w:ascii="Arial" w:hAnsi="Arial" w:cs="Arial"/>
          <w:color w:val="auto"/>
        </w:rPr>
        <w:t xml:space="preserve"> Système intra-africain de métrologie Comprend 36 pays et se décompose en 5 sous-régions :</w:t>
      </w:r>
    </w:p>
    <w:p w:rsidR="00023D7C" w:rsidRPr="00023D7C" w:rsidRDefault="00023D7C" w:rsidP="00023D7C">
      <w:pPr>
        <w:pStyle w:val="Default"/>
        <w:rPr>
          <w:rFonts w:ascii="Arial" w:hAnsi="Arial" w:cs="Arial"/>
          <w:color w:val="auto"/>
        </w:rPr>
      </w:pPr>
    </w:p>
    <w:p w:rsidR="00023D7C" w:rsidRPr="00023D7C" w:rsidRDefault="00023D7C" w:rsidP="00023D7C">
      <w:pPr>
        <w:pStyle w:val="Default"/>
        <w:ind w:firstLine="360"/>
        <w:rPr>
          <w:rFonts w:ascii="Arial" w:hAnsi="Arial" w:cs="Arial"/>
          <w:color w:val="auto"/>
        </w:rPr>
      </w:pPr>
      <w:r w:rsidRPr="00023D7C">
        <w:rPr>
          <w:rFonts w:ascii="Arial" w:hAnsi="Arial" w:cs="Arial"/>
          <w:color w:val="auto"/>
        </w:rPr>
        <w:lastRenderedPageBreak/>
        <w:sym w:font="Symbol" w:char="F0AE"/>
      </w:r>
      <w:r w:rsidRPr="00023D7C">
        <w:rPr>
          <w:rFonts w:ascii="Arial" w:hAnsi="Arial" w:cs="Arial"/>
          <w:color w:val="auto"/>
        </w:rPr>
        <w:t xml:space="preserve"> MAGMET (3 pays) : Maroc – Algérie – Tunisie</w:t>
      </w:r>
    </w:p>
    <w:p w:rsidR="00023D7C" w:rsidRPr="00023D7C" w:rsidRDefault="00023D7C" w:rsidP="00023D7C">
      <w:pPr>
        <w:pStyle w:val="Default"/>
        <w:ind w:firstLine="360"/>
        <w:rPr>
          <w:rFonts w:ascii="Arial" w:hAnsi="Arial" w:cs="Arial"/>
          <w:color w:val="auto"/>
        </w:rPr>
      </w:pPr>
      <w:r w:rsidRPr="00023D7C">
        <w:rPr>
          <w:rFonts w:ascii="Arial" w:hAnsi="Arial" w:cs="Arial"/>
          <w:color w:val="auto"/>
        </w:rPr>
        <w:t xml:space="preserve"> </w:t>
      </w:r>
      <w:r w:rsidRPr="00023D7C">
        <w:rPr>
          <w:rFonts w:ascii="Arial" w:hAnsi="Arial" w:cs="Arial"/>
          <w:color w:val="auto"/>
        </w:rPr>
        <w:sym w:font="Symbol" w:char="F0AE"/>
      </w:r>
      <w:r w:rsidRPr="00023D7C">
        <w:rPr>
          <w:rFonts w:ascii="Arial" w:hAnsi="Arial" w:cs="Arial"/>
          <w:color w:val="auto"/>
        </w:rPr>
        <w:t>SOAMET (8 pays) ;</w:t>
      </w:r>
    </w:p>
    <w:p w:rsidR="00023D7C" w:rsidRPr="00023D7C" w:rsidRDefault="00023D7C" w:rsidP="00023D7C">
      <w:pPr>
        <w:pStyle w:val="Default"/>
        <w:ind w:firstLine="360"/>
        <w:rPr>
          <w:rFonts w:ascii="Arial" w:hAnsi="Arial" w:cs="Arial"/>
          <w:color w:val="auto"/>
        </w:rPr>
      </w:pPr>
      <w:r w:rsidRPr="00023D7C">
        <w:rPr>
          <w:rFonts w:ascii="Arial" w:hAnsi="Arial" w:cs="Arial"/>
          <w:color w:val="auto"/>
        </w:rPr>
        <w:sym w:font="Symbol" w:char="F0AE"/>
      </w:r>
      <w:r w:rsidRPr="00023D7C">
        <w:rPr>
          <w:rFonts w:ascii="Arial" w:hAnsi="Arial" w:cs="Arial"/>
          <w:color w:val="auto"/>
        </w:rPr>
        <w:t xml:space="preserve"> CEMACMET (6 pays) ;</w:t>
      </w:r>
    </w:p>
    <w:p w:rsidR="00023D7C" w:rsidRPr="00023D7C" w:rsidRDefault="00023D7C" w:rsidP="00023D7C">
      <w:pPr>
        <w:pStyle w:val="Default"/>
        <w:ind w:firstLine="360"/>
        <w:rPr>
          <w:rFonts w:ascii="Arial" w:hAnsi="Arial" w:cs="Arial"/>
          <w:color w:val="auto"/>
        </w:rPr>
      </w:pPr>
      <w:r w:rsidRPr="00023D7C">
        <w:rPr>
          <w:rFonts w:ascii="Arial" w:hAnsi="Arial" w:cs="Arial"/>
          <w:color w:val="auto"/>
        </w:rPr>
        <w:sym w:font="Symbol" w:char="F0AE"/>
      </w:r>
      <w:r w:rsidRPr="00023D7C">
        <w:rPr>
          <w:rFonts w:ascii="Arial" w:hAnsi="Arial" w:cs="Arial"/>
          <w:color w:val="auto"/>
        </w:rPr>
        <w:t xml:space="preserve"> SADCMET (15 pays) ; </w:t>
      </w:r>
    </w:p>
    <w:p w:rsidR="00023D7C" w:rsidRPr="00023D7C" w:rsidRDefault="00023D7C" w:rsidP="00023D7C">
      <w:pPr>
        <w:pStyle w:val="Default"/>
        <w:ind w:firstLine="360"/>
        <w:rPr>
          <w:rFonts w:ascii="Arial" w:hAnsi="Arial" w:cs="Arial"/>
          <w:color w:val="auto"/>
        </w:rPr>
      </w:pPr>
      <w:r w:rsidRPr="00023D7C">
        <w:rPr>
          <w:rFonts w:ascii="Arial" w:hAnsi="Arial" w:cs="Arial"/>
          <w:color w:val="auto"/>
        </w:rPr>
        <w:sym w:font="Symbol" w:char="F0AE"/>
      </w:r>
      <w:r w:rsidRPr="00023D7C">
        <w:rPr>
          <w:rFonts w:ascii="Arial" w:hAnsi="Arial" w:cs="Arial"/>
          <w:color w:val="auto"/>
        </w:rPr>
        <w:t xml:space="preserve">EAMET (4 pays). </w:t>
      </w:r>
    </w:p>
    <w:p w:rsidR="0073178C" w:rsidRDefault="00023D7C" w:rsidP="0073178C">
      <w:pPr>
        <w:pStyle w:val="Default"/>
      </w:pPr>
      <w:r w:rsidRPr="00023D7C">
        <w:rPr>
          <w:rFonts w:ascii="Arial" w:hAnsi="Arial" w:cs="Arial"/>
          <w:color w:val="auto"/>
        </w:rPr>
        <w:t xml:space="preserve"> </w:t>
      </w:r>
    </w:p>
    <w:p w:rsidR="0073178C" w:rsidRDefault="0073178C" w:rsidP="005E3D3E">
      <w:pPr>
        <w:pStyle w:val="T2"/>
      </w:pPr>
      <w:bookmarkStart w:id="13" w:name="_Toc346229471"/>
      <w:r>
        <w:rPr>
          <w:sz w:val="48"/>
          <w:szCs w:val="48"/>
        </w:rPr>
        <w:t>L</w:t>
      </w:r>
      <w:r>
        <w:t>ES ORGANISMES NATIONAUX</w:t>
      </w:r>
      <w:bookmarkEnd w:id="13"/>
      <w:r>
        <w:t xml:space="preserve"> </w:t>
      </w:r>
    </w:p>
    <w:p w:rsidR="0073178C" w:rsidRPr="0073178C" w:rsidRDefault="0073178C" w:rsidP="0073178C">
      <w:pPr>
        <w:pStyle w:val="Default"/>
        <w:ind w:firstLine="708"/>
        <w:rPr>
          <w:rFonts w:ascii="Arial" w:hAnsi="Arial" w:cs="Arial"/>
          <w:color w:val="auto"/>
        </w:rPr>
      </w:pPr>
      <w:r w:rsidRPr="0073178C">
        <w:rPr>
          <w:rFonts w:ascii="Arial" w:hAnsi="Arial" w:cs="Arial"/>
          <w:color w:val="auto"/>
        </w:rPr>
        <w:t xml:space="preserve">Pour assurer la cohérence nationale à l’image de la cohérence internationale, chaque pays possède un organisme qui sera chargé de l’organisation de la métrologie nationale. </w:t>
      </w:r>
    </w:p>
    <w:p w:rsidR="0073178C" w:rsidRDefault="0073178C" w:rsidP="0073178C">
      <w:pPr>
        <w:pStyle w:val="Default"/>
        <w:rPr>
          <w:rFonts w:ascii="Arial" w:hAnsi="Arial" w:cs="Arial"/>
          <w:color w:val="auto"/>
        </w:rPr>
      </w:pPr>
      <w:r>
        <w:rPr>
          <w:rFonts w:ascii="Arial" w:hAnsi="Arial" w:cs="Arial"/>
          <w:color w:val="auto"/>
        </w:rPr>
        <w:sym w:font="Wingdings" w:char="F0C6"/>
      </w:r>
      <w:r w:rsidRPr="0073178C">
        <w:rPr>
          <w:rFonts w:ascii="Arial" w:hAnsi="Arial" w:cs="Arial"/>
          <w:color w:val="auto"/>
        </w:rPr>
        <w:t xml:space="preserve"> Europe : </w:t>
      </w:r>
    </w:p>
    <w:p w:rsidR="0073178C" w:rsidRDefault="00F441DF" w:rsidP="0073178C">
      <w:pPr>
        <w:pStyle w:val="Default"/>
        <w:ind w:firstLine="360"/>
        <w:rPr>
          <w:rFonts w:ascii="Arial" w:hAnsi="Arial" w:cs="Arial"/>
          <w:color w:val="auto"/>
        </w:rPr>
      </w:pPr>
      <w:r>
        <w:rPr>
          <w:rFonts w:ascii="Arial" w:hAnsi="Arial" w:cs="Arial"/>
          <w:color w:val="auto"/>
        </w:rPr>
        <w:t xml:space="preserve"> </w:t>
      </w:r>
      <w:r>
        <w:rPr>
          <w:rFonts w:ascii="Arial" w:hAnsi="Arial" w:cs="Arial"/>
          <w:color w:val="auto"/>
        </w:rPr>
        <w:sym w:font="Wingdings" w:char="F0FC"/>
      </w:r>
      <w:r>
        <w:rPr>
          <w:rFonts w:ascii="Arial" w:hAnsi="Arial" w:cs="Arial"/>
          <w:color w:val="auto"/>
        </w:rPr>
        <w:t xml:space="preserve">  </w:t>
      </w:r>
      <w:r w:rsidR="0073178C" w:rsidRPr="0073178C">
        <w:rPr>
          <w:rFonts w:ascii="Arial" w:hAnsi="Arial" w:cs="Arial"/>
          <w:color w:val="auto"/>
        </w:rPr>
        <w:t xml:space="preserve">BNM (Bureau National de Métrologie, France) ; </w:t>
      </w:r>
    </w:p>
    <w:p w:rsidR="0073178C" w:rsidRDefault="00F441DF" w:rsidP="0073178C">
      <w:pPr>
        <w:pStyle w:val="Default"/>
        <w:ind w:firstLine="360"/>
        <w:rPr>
          <w:rFonts w:ascii="Arial" w:hAnsi="Arial" w:cs="Arial"/>
          <w:color w:val="auto"/>
        </w:rPr>
      </w:pPr>
      <w:r>
        <w:rPr>
          <w:rFonts w:ascii="Arial" w:hAnsi="Arial" w:cs="Arial"/>
          <w:color w:val="auto"/>
        </w:rPr>
        <w:t xml:space="preserve"> </w:t>
      </w:r>
      <w:r>
        <w:rPr>
          <w:rFonts w:ascii="Arial" w:hAnsi="Arial" w:cs="Arial"/>
          <w:color w:val="auto"/>
        </w:rPr>
        <w:sym w:font="Wingdings" w:char="F0FC"/>
      </w:r>
      <w:r w:rsidR="0073178C">
        <w:rPr>
          <w:rFonts w:ascii="Arial" w:hAnsi="Arial" w:cs="Arial"/>
          <w:color w:val="auto"/>
        </w:rPr>
        <w:t xml:space="preserve"> </w:t>
      </w:r>
      <w:r>
        <w:rPr>
          <w:rFonts w:ascii="Arial" w:hAnsi="Arial" w:cs="Arial"/>
          <w:color w:val="auto"/>
        </w:rPr>
        <w:t xml:space="preserve"> </w:t>
      </w:r>
      <w:r w:rsidR="0073178C" w:rsidRPr="0073178C">
        <w:rPr>
          <w:rFonts w:ascii="Arial" w:hAnsi="Arial" w:cs="Arial"/>
          <w:color w:val="auto"/>
        </w:rPr>
        <w:t>PTB (</w:t>
      </w:r>
      <w:proofErr w:type="spellStart"/>
      <w:r w:rsidR="0073178C" w:rsidRPr="0073178C">
        <w:rPr>
          <w:rFonts w:ascii="Arial" w:hAnsi="Arial" w:cs="Arial"/>
          <w:color w:val="auto"/>
        </w:rPr>
        <w:t>Physikalich</w:t>
      </w:r>
      <w:proofErr w:type="spellEnd"/>
      <w:r w:rsidR="0073178C" w:rsidRPr="0073178C">
        <w:rPr>
          <w:rFonts w:ascii="Arial" w:hAnsi="Arial" w:cs="Arial"/>
          <w:color w:val="auto"/>
        </w:rPr>
        <w:t xml:space="preserve"> - </w:t>
      </w:r>
      <w:proofErr w:type="spellStart"/>
      <w:r w:rsidR="0073178C" w:rsidRPr="0073178C">
        <w:rPr>
          <w:rFonts w:ascii="Arial" w:hAnsi="Arial" w:cs="Arial"/>
          <w:color w:val="auto"/>
        </w:rPr>
        <w:t>Techniche</w:t>
      </w:r>
      <w:proofErr w:type="spellEnd"/>
      <w:r w:rsidR="0073178C" w:rsidRPr="0073178C">
        <w:rPr>
          <w:rFonts w:ascii="Arial" w:hAnsi="Arial" w:cs="Arial"/>
          <w:color w:val="auto"/>
        </w:rPr>
        <w:t xml:space="preserve"> -</w:t>
      </w:r>
      <w:proofErr w:type="spellStart"/>
      <w:r w:rsidR="0073178C" w:rsidRPr="0073178C">
        <w:rPr>
          <w:rFonts w:ascii="Arial" w:hAnsi="Arial" w:cs="Arial"/>
          <w:color w:val="auto"/>
        </w:rPr>
        <w:t>Bundesansblt</w:t>
      </w:r>
      <w:proofErr w:type="spellEnd"/>
      <w:r w:rsidR="0073178C" w:rsidRPr="0073178C">
        <w:rPr>
          <w:rFonts w:ascii="Arial" w:hAnsi="Arial" w:cs="Arial"/>
          <w:color w:val="auto"/>
        </w:rPr>
        <w:t xml:space="preserve">, Allemagne) ; </w:t>
      </w:r>
    </w:p>
    <w:p w:rsidR="0073178C" w:rsidRDefault="00F441DF" w:rsidP="00F441DF">
      <w:pPr>
        <w:pStyle w:val="Default"/>
        <w:rPr>
          <w:rFonts w:ascii="Arial" w:hAnsi="Arial" w:cs="Arial"/>
          <w:color w:val="auto"/>
        </w:rPr>
      </w:pPr>
      <w:r>
        <w:rPr>
          <w:rFonts w:ascii="Arial" w:hAnsi="Arial" w:cs="Arial"/>
          <w:color w:val="auto"/>
        </w:rPr>
        <w:t xml:space="preserve">      </w:t>
      </w:r>
      <w:r>
        <w:rPr>
          <w:rFonts w:ascii="Arial" w:hAnsi="Arial" w:cs="Arial"/>
          <w:color w:val="auto"/>
        </w:rPr>
        <w:sym w:font="Wingdings" w:char="F0FC"/>
      </w:r>
      <w:r>
        <w:rPr>
          <w:rFonts w:ascii="Arial" w:hAnsi="Arial" w:cs="Arial"/>
          <w:color w:val="auto"/>
        </w:rPr>
        <w:t xml:space="preserve">  </w:t>
      </w:r>
      <w:r w:rsidR="0073178C" w:rsidRPr="0073178C">
        <w:rPr>
          <w:rFonts w:ascii="Arial" w:hAnsi="Arial" w:cs="Arial"/>
          <w:color w:val="auto"/>
        </w:rPr>
        <w:t>OBE (Organisation Belge d’Etalonnage, Belgique) ;</w:t>
      </w:r>
    </w:p>
    <w:p w:rsidR="0073178C" w:rsidRPr="0073178C" w:rsidRDefault="00F441DF" w:rsidP="00F441DF">
      <w:pPr>
        <w:pStyle w:val="Default"/>
        <w:rPr>
          <w:rFonts w:ascii="Arial" w:hAnsi="Arial" w:cs="Arial"/>
          <w:color w:val="auto"/>
        </w:rPr>
      </w:pPr>
      <w:r>
        <w:rPr>
          <w:rFonts w:ascii="Arial" w:hAnsi="Arial" w:cs="Arial"/>
          <w:color w:val="auto"/>
        </w:rPr>
        <w:t xml:space="preserve">      </w:t>
      </w:r>
      <w:r>
        <w:rPr>
          <w:rFonts w:ascii="Arial" w:hAnsi="Arial" w:cs="Arial"/>
          <w:color w:val="auto"/>
        </w:rPr>
        <w:sym w:font="Wingdings" w:char="F0FC"/>
      </w:r>
      <w:r>
        <w:rPr>
          <w:rFonts w:ascii="Arial" w:hAnsi="Arial" w:cs="Arial"/>
          <w:color w:val="auto"/>
        </w:rPr>
        <w:t xml:space="preserve">  NAMAS (National </w:t>
      </w:r>
      <w:proofErr w:type="spellStart"/>
      <w:r>
        <w:rPr>
          <w:rFonts w:ascii="Arial" w:hAnsi="Arial" w:cs="Arial"/>
          <w:color w:val="auto"/>
        </w:rPr>
        <w:t>Mesurement</w:t>
      </w:r>
      <w:proofErr w:type="spellEnd"/>
      <w:r>
        <w:rPr>
          <w:rFonts w:ascii="Arial" w:hAnsi="Arial" w:cs="Arial"/>
          <w:color w:val="auto"/>
        </w:rPr>
        <w:t xml:space="preserve"> </w:t>
      </w:r>
      <w:r w:rsidR="0073178C" w:rsidRPr="0073178C">
        <w:rPr>
          <w:rFonts w:ascii="Arial" w:hAnsi="Arial" w:cs="Arial"/>
          <w:color w:val="auto"/>
        </w:rPr>
        <w:t xml:space="preserve">Accréditation Service, Grande Bretagne). </w:t>
      </w:r>
    </w:p>
    <w:p w:rsidR="0073178C" w:rsidRPr="0073178C" w:rsidRDefault="0073178C" w:rsidP="0073178C">
      <w:pPr>
        <w:pStyle w:val="Default"/>
        <w:rPr>
          <w:rFonts w:ascii="Arial" w:hAnsi="Arial" w:cs="Arial"/>
          <w:color w:val="auto"/>
        </w:rPr>
      </w:pPr>
      <w:r>
        <w:rPr>
          <w:rFonts w:ascii="Arial" w:hAnsi="Arial" w:cs="Arial"/>
          <w:color w:val="auto"/>
        </w:rPr>
        <w:sym w:font="Wingdings" w:char="F0C6"/>
      </w:r>
      <w:r w:rsidRPr="0073178C">
        <w:rPr>
          <w:rFonts w:ascii="Arial" w:hAnsi="Arial" w:cs="Arial"/>
          <w:color w:val="auto"/>
        </w:rPr>
        <w:t xml:space="preserve"> Au Maroc: Le secteur de la métrologie est structuré autour des acteurs suivants: </w:t>
      </w:r>
    </w:p>
    <w:p w:rsidR="0073178C" w:rsidRPr="0073178C" w:rsidRDefault="001B5672" w:rsidP="001B5672">
      <w:pPr>
        <w:pStyle w:val="Default"/>
        <w:rPr>
          <w:rFonts w:ascii="Arial" w:hAnsi="Arial" w:cs="Arial"/>
          <w:color w:val="auto"/>
        </w:rPr>
      </w:pPr>
      <w:r>
        <w:rPr>
          <w:rFonts w:ascii="Arial" w:hAnsi="Arial" w:cs="Arial"/>
          <w:color w:val="auto"/>
        </w:rPr>
        <w:t xml:space="preserve">    </w:t>
      </w:r>
      <w:r w:rsidR="00DF1DFE">
        <w:rPr>
          <w:rFonts w:ascii="Arial" w:hAnsi="Arial" w:cs="Arial"/>
          <w:color w:val="auto"/>
        </w:rPr>
        <w:t xml:space="preserve"> </w:t>
      </w:r>
      <w:r w:rsidR="00F441DF">
        <w:rPr>
          <w:rFonts w:ascii="Arial" w:hAnsi="Arial" w:cs="Arial"/>
          <w:color w:val="auto"/>
        </w:rPr>
        <w:t xml:space="preserve"> </w:t>
      </w:r>
      <w:r w:rsidR="0073178C">
        <w:rPr>
          <w:rFonts w:ascii="Arial" w:hAnsi="Arial" w:cs="Arial"/>
          <w:color w:val="auto"/>
        </w:rPr>
        <w:sym w:font="Wingdings" w:char="F0FC"/>
      </w:r>
      <w:r>
        <w:rPr>
          <w:rFonts w:ascii="Arial" w:hAnsi="Arial" w:cs="Arial"/>
          <w:color w:val="auto"/>
        </w:rPr>
        <w:t xml:space="preserve"> </w:t>
      </w:r>
      <w:r w:rsidR="00F441DF">
        <w:rPr>
          <w:rFonts w:ascii="Arial" w:hAnsi="Arial" w:cs="Arial"/>
          <w:color w:val="auto"/>
        </w:rPr>
        <w:t xml:space="preserve"> </w:t>
      </w:r>
      <w:r w:rsidR="0073178C" w:rsidRPr="0073178C">
        <w:rPr>
          <w:rFonts w:ascii="Arial" w:hAnsi="Arial" w:cs="Arial"/>
          <w:color w:val="auto"/>
        </w:rPr>
        <w:t xml:space="preserve">Division de la métrologie légale et industrielle au sein de la DQN </w:t>
      </w:r>
    </w:p>
    <w:p w:rsidR="0073178C" w:rsidRDefault="0073178C" w:rsidP="0073178C">
      <w:pPr>
        <w:pStyle w:val="Default"/>
        <w:ind w:firstLine="360"/>
        <w:rPr>
          <w:rFonts w:ascii="Arial" w:hAnsi="Arial" w:cs="Arial"/>
          <w:color w:val="auto"/>
        </w:rPr>
      </w:pPr>
      <w:r>
        <w:rPr>
          <w:rFonts w:ascii="Arial" w:hAnsi="Arial" w:cs="Arial"/>
          <w:color w:val="auto"/>
        </w:rPr>
        <w:sym w:font="Wingdings" w:char="F0FC"/>
      </w:r>
      <w:r w:rsidR="001B5672">
        <w:rPr>
          <w:rFonts w:ascii="Arial" w:hAnsi="Arial" w:cs="Arial"/>
          <w:color w:val="auto"/>
        </w:rPr>
        <w:t xml:space="preserve">   </w:t>
      </w:r>
      <w:r w:rsidRPr="0073178C">
        <w:rPr>
          <w:rFonts w:ascii="Arial" w:hAnsi="Arial" w:cs="Arial"/>
          <w:color w:val="auto"/>
        </w:rPr>
        <w:t xml:space="preserve">Plusieurs Laboratoires d’étalonnage. </w:t>
      </w:r>
    </w:p>
    <w:p w:rsidR="001B5672" w:rsidRPr="001B5672" w:rsidRDefault="001B5672" w:rsidP="001B5672">
      <w:pPr>
        <w:pStyle w:val="Default"/>
        <w:numPr>
          <w:ilvl w:val="0"/>
          <w:numId w:val="18"/>
        </w:numPr>
        <w:rPr>
          <w:rFonts w:ascii="Arial" w:hAnsi="Arial" w:cs="Arial"/>
          <w:color w:val="auto"/>
        </w:rPr>
      </w:pPr>
      <w:r w:rsidRPr="001B5672">
        <w:rPr>
          <w:rFonts w:ascii="Arial" w:hAnsi="Arial" w:cs="Arial"/>
          <w:color w:val="auto"/>
        </w:rPr>
        <w:t>Le Laboratoire national de métrologie (ou Institut national de métrologie, INM),</w:t>
      </w:r>
    </w:p>
    <w:p w:rsidR="001B5672" w:rsidRPr="001B5672" w:rsidRDefault="001B5672" w:rsidP="001B5672">
      <w:pPr>
        <w:pStyle w:val="Default"/>
        <w:numPr>
          <w:ilvl w:val="0"/>
          <w:numId w:val="18"/>
        </w:numPr>
        <w:rPr>
          <w:rFonts w:ascii="Arial" w:hAnsi="Arial" w:cs="Arial"/>
          <w:color w:val="auto"/>
        </w:rPr>
      </w:pPr>
      <w:r w:rsidRPr="001B5672">
        <w:rPr>
          <w:rFonts w:ascii="Arial" w:hAnsi="Arial" w:cs="Arial"/>
          <w:color w:val="auto"/>
        </w:rPr>
        <w:t>L'organisme accréditeur,</w:t>
      </w:r>
    </w:p>
    <w:p w:rsidR="001B5672" w:rsidRPr="001B5672" w:rsidRDefault="001B5672" w:rsidP="001B5672">
      <w:pPr>
        <w:pStyle w:val="Default"/>
        <w:numPr>
          <w:ilvl w:val="0"/>
          <w:numId w:val="18"/>
        </w:numPr>
        <w:rPr>
          <w:rFonts w:ascii="Arial" w:hAnsi="Arial" w:cs="Arial"/>
          <w:color w:val="auto"/>
        </w:rPr>
      </w:pPr>
      <w:r w:rsidRPr="001B5672">
        <w:rPr>
          <w:rFonts w:ascii="Arial" w:hAnsi="Arial" w:cs="Arial"/>
          <w:color w:val="auto"/>
        </w:rPr>
        <w:t>L'organisme chargé de la métrologie légale,</w:t>
      </w:r>
    </w:p>
    <w:p w:rsidR="00DF1DFE" w:rsidRPr="001B5672" w:rsidRDefault="001B5672" w:rsidP="001B5672">
      <w:pPr>
        <w:pStyle w:val="Default"/>
        <w:numPr>
          <w:ilvl w:val="0"/>
          <w:numId w:val="18"/>
        </w:numPr>
        <w:rPr>
          <w:rFonts w:ascii="Arial" w:hAnsi="Arial" w:cs="Arial"/>
          <w:color w:val="auto"/>
        </w:rPr>
      </w:pPr>
      <w:r w:rsidRPr="001B5672">
        <w:rPr>
          <w:rFonts w:ascii="Arial" w:hAnsi="Arial" w:cs="Arial"/>
          <w:color w:val="auto"/>
        </w:rPr>
        <w:t>Les laboratoires d'étalonnage accrédités.</w:t>
      </w:r>
    </w:p>
    <w:p w:rsidR="00DF1DFE" w:rsidRPr="000479C2" w:rsidRDefault="00DF1DFE" w:rsidP="000479C2">
      <w:pPr>
        <w:pStyle w:val="Default"/>
        <w:ind w:firstLine="360"/>
        <w:rPr>
          <w:rFonts w:ascii="Arial" w:hAnsi="Arial" w:cs="Arial"/>
          <w:color w:val="auto"/>
        </w:rPr>
      </w:pPr>
    </w:p>
    <w:p w:rsidR="005E3D3E" w:rsidRDefault="005E3D3E" w:rsidP="005E3D3E">
      <w:pPr>
        <w:pStyle w:val="T2"/>
        <w:numPr>
          <w:ilvl w:val="0"/>
          <w:numId w:val="0"/>
        </w:numPr>
        <w:ind w:left="1440" w:hanging="360"/>
      </w:pPr>
    </w:p>
    <w:p w:rsidR="00DF1DFE" w:rsidRPr="001E7A88" w:rsidRDefault="00DF1DFE" w:rsidP="00372A9B">
      <w:pPr>
        <w:pStyle w:val="T2"/>
      </w:pPr>
      <w:bookmarkStart w:id="14" w:name="_Toc346229472"/>
      <w:r w:rsidRPr="00406520">
        <w:rPr>
          <w:lang w:eastAsia="fr-FR"/>
        </w:rPr>
        <w:t xml:space="preserve">Liste des </w:t>
      </w:r>
      <w:r w:rsidRPr="00372A9B">
        <w:t>différentes</w:t>
      </w:r>
      <w:r w:rsidRPr="00406520">
        <w:rPr>
          <w:lang w:eastAsia="fr-FR"/>
        </w:rPr>
        <w:t xml:space="preserve"> normes (métier) de Métrologie</w:t>
      </w:r>
      <w:bookmarkEnd w:id="14"/>
    </w:p>
    <w:p w:rsidR="00DF1DFE" w:rsidRPr="001E7A88" w:rsidRDefault="00DF1DFE" w:rsidP="001E7A88">
      <w:pPr>
        <w:pStyle w:val="Default"/>
        <w:ind w:firstLine="360"/>
        <w:rPr>
          <w:rFonts w:ascii="Arial" w:hAnsi="Arial" w:cs="Arial"/>
          <w:color w:val="auto"/>
        </w:rPr>
      </w:pPr>
      <w:r w:rsidRPr="001E7A88">
        <w:rPr>
          <w:rFonts w:ascii="Arial" w:hAnsi="Arial" w:cs="Arial"/>
          <w:color w:val="auto"/>
        </w:rPr>
        <w:t>Vocabulaire international de métrologie — Concepts fondamentaux et généraux et termes associés (VIM) </w:t>
      </w:r>
      <w:hyperlink r:id="rId23" w:anchor="cite_note-9" w:history="1">
        <w:r w:rsidRPr="001E7A88">
          <w:rPr>
            <w:rFonts w:ascii="Arial" w:hAnsi="Arial" w:cs="Arial"/>
            <w:color w:val="auto"/>
          </w:rPr>
          <w:t>9</w:t>
        </w:r>
      </w:hyperlink>
      <w:r w:rsidRPr="001E7A88">
        <w:rPr>
          <w:rFonts w:ascii="Arial" w:hAnsi="Arial" w:cs="Arial"/>
          <w:color w:val="auto"/>
        </w:rPr>
        <w:t>,</w:t>
      </w:r>
    </w:p>
    <w:p w:rsidR="00DF1DFE" w:rsidRPr="001E7A88" w:rsidRDefault="00DF1DFE" w:rsidP="001E7A88">
      <w:pPr>
        <w:pStyle w:val="Default"/>
        <w:numPr>
          <w:ilvl w:val="0"/>
          <w:numId w:val="13"/>
        </w:numPr>
        <w:rPr>
          <w:rFonts w:ascii="Arial" w:hAnsi="Arial" w:cs="Arial"/>
          <w:color w:val="auto"/>
        </w:rPr>
      </w:pPr>
      <w:r w:rsidRPr="001E7A88">
        <w:rPr>
          <w:rFonts w:ascii="Arial" w:hAnsi="Arial" w:cs="Arial"/>
          <w:b/>
          <w:color w:val="C00000"/>
        </w:rPr>
        <w:t>GUM</w:t>
      </w:r>
      <w:r w:rsidRPr="001E7A88">
        <w:rPr>
          <w:rFonts w:ascii="Arial" w:hAnsi="Arial" w:cs="Arial"/>
          <w:color w:val="auto"/>
        </w:rPr>
        <w:t> : Guide pour l'expression de l'incertitude de mesure</w:t>
      </w:r>
      <w:hyperlink r:id="rId24" w:anchor="cite_note-10" w:history="1">
        <w:r w:rsidRPr="001E7A88">
          <w:rPr>
            <w:rFonts w:ascii="Arial" w:hAnsi="Arial" w:cs="Arial"/>
            <w:color w:val="auto"/>
          </w:rPr>
          <w:t>10</w:t>
        </w:r>
      </w:hyperlink>
      <w:r w:rsidRPr="001E7A88">
        <w:rPr>
          <w:rFonts w:ascii="Arial" w:hAnsi="Arial" w:cs="Arial"/>
          <w:color w:val="auto"/>
        </w:rPr>
        <w:t> ,</w:t>
      </w:r>
    </w:p>
    <w:p w:rsidR="00DF1DFE" w:rsidRPr="001E7A88" w:rsidRDefault="00DF1DFE" w:rsidP="001E7A88">
      <w:pPr>
        <w:pStyle w:val="Default"/>
        <w:numPr>
          <w:ilvl w:val="0"/>
          <w:numId w:val="13"/>
        </w:numPr>
        <w:rPr>
          <w:rFonts w:ascii="Arial" w:hAnsi="Arial" w:cs="Arial"/>
          <w:color w:val="auto"/>
        </w:rPr>
      </w:pPr>
      <w:r w:rsidRPr="001E7A88">
        <w:rPr>
          <w:rFonts w:ascii="Arial" w:hAnsi="Arial" w:cs="Arial"/>
          <w:b/>
          <w:color w:val="C00000"/>
        </w:rPr>
        <w:t>ISO/CEI</w:t>
      </w:r>
      <w:r w:rsidRPr="001E7A88">
        <w:rPr>
          <w:rFonts w:ascii="Arial" w:hAnsi="Arial" w:cs="Arial"/>
          <w:color w:val="auto"/>
        </w:rPr>
        <w:t xml:space="preserve"> </w:t>
      </w:r>
      <w:r w:rsidRPr="001E7A88">
        <w:rPr>
          <w:rFonts w:ascii="Arial" w:hAnsi="Arial" w:cs="Arial"/>
          <w:b/>
          <w:color w:val="C00000"/>
        </w:rPr>
        <w:t>17025</w:t>
      </w:r>
      <w:r w:rsidRPr="001E7A88">
        <w:rPr>
          <w:rFonts w:ascii="Arial" w:hAnsi="Arial" w:cs="Arial"/>
          <w:color w:val="auto"/>
        </w:rPr>
        <w:t xml:space="preserve"> (septembre 2005) Exigences générales concernant la compétence des laboratoires d'étalonnages et d'essais,</w:t>
      </w:r>
    </w:p>
    <w:p w:rsidR="00DF1DFE" w:rsidRPr="001E7A88" w:rsidRDefault="00DF1DFE" w:rsidP="001E7A88">
      <w:pPr>
        <w:pStyle w:val="Default"/>
        <w:numPr>
          <w:ilvl w:val="0"/>
          <w:numId w:val="13"/>
        </w:numPr>
        <w:rPr>
          <w:rFonts w:ascii="Arial" w:hAnsi="Arial" w:cs="Arial"/>
          <w:color w:val="auto"/>
        </w:rPr>
      </w:pPr>
      <w:r w:rsidRPr="001E7A88">
        <w:rPr>
          <w:rFonts w:ascii="Arial" w:hAnsi="Arial" w:cs="Arial"/>
          <w:b/>
          <w:color w:val="C00000"/>
        </w:rPr>
        <w:t>ISO</w:t>
      </w:r>
      <w:r w:rsidRPr="001E7A88">
        <w:rPr>
          <w:rFonts w:ascii="Arial" w:hAnsi="Arial" w:cs="Arial"/>
          <w:color w:val="auto"/>
        </w:rPr>
        <w:t xml:space="preserve"> </w:t>
      </w:r>
      <w:r w:rsidRPr="001E7A88">
        <w:rPr>
          <w:rFonts w:ascii="Arial" w:hAnsi="Arial" w:cs="Arial"/>
          <w:b/>
          <w:color w:val="C00000"/>
        </w:rPr>
        <w:t>15189</w:t>
      </w:r>
      <w:r w:rsidRPr="001E7A88">
        <w:rPr>
          <w:rFonts w:ascii="Arial" w:hAnsi="Arial" w:cs="Arial"/>
          <w:color w:val="auto"/>
        </w:rPr>
        <w:t xml:space="preserve"> (aout 2007) Laboratoires de biologie médicale - Exigences particulières concernant la qualité et la compétence,</w:t>
      </w:r>
    </w:p>
    <w:p w:rsidR="00DF1DFE" w:rsidRPr="001E7A88" w:rsidRDefault="00DF1DFE" w:rsidP="001E7A88">
      <w:pPr>
        <w:pStyle w:val="Default"/>
        <w:numPr>
          <w:ilvl w:val="0"/>
          <w:numId w:val="13"/>
        </w:numPr>
        <w:rPr>
          <w:rFonts w:ascii="Arial" w:hAnsi="Arial" w:cs="Arial"/>
          <w:color w:val="auto"/>
        </w:rPr>
      </w:pPr>
      <w:r w:rsidRPr="001E7A88">
        <w:rPr>
          <w:rFonts w:ascii="Arial" w:hAnsi="Arial" w:cs="Arial"/>
          <w:b/>
          <w:color w:val="C00000"/>
        </w:rPr>
        <w:t>ISO</w:t>
      </w:r>
      <w:r w:rsidRPr="001E7A88">
        <w:rPr>
          <w:rFonts w:ascii="Arial" w:hAnsi="Arial" w:cs="Arial"/>
          <w:color w:val="auto"/>
        </w:rPr>
        <w:t xml:space="preserve"> </w:t>
      </w:r>
      <w:r w:rsidRPr="001E7A88">
        <w:rPr>
          <w:rFonts w:ascii="Arial" w:hAnsi="Arial" w:cs="Arial"/>
          <w:b/>
          <w:color w:val="C00000"/>
        </w:rPr>
        <w:t>10012</w:t>
      </w:r>
      <w:r w:rsidRPr="001E7A88">
        <w:rPr>
          <w:rFonts w:ascii="Arial" w:hAnsi="Arial" w:cs="Arial"/>
          <w:color w:val="auto"/>
        </w:rPr>
        <w:t xml:space="preserve"> (septembre 2003) Systèmes de management de la mesure - Exigences pour les processus et les équipements de mesure,</w:t>
      </w:r>
    </w:p>
    <w:p w:rsidR="00DF1DFE" w:rsidRPr="001E7A88" w:rsidRDefault="00DF1DFE" w:rsidP="001E7A88">
      <w:pPr>
        <w:pStyle w:val="Default"/>
        <w:numPr>
          <w:ilvl w:val="0"/>
          <w:numId w:val="13"/>
        </w:numPr>
        <w:rPr>
          <w:rFonts w:ascii="Arial" w:hAnsi="Arial" w:cs="Arial"/>
          <w:color w:val="auto"/>
        </w:rPr>
      </w:pPr>
      <w:r w:rsidRPr="001E7A88">
        <w:rPr>
          <w:rFonts w:ascii="Arial" w:hAnsi="Arial" w:cs="Arial"/>
          <w:b/>
          <w:color w:val="C00000"/>
        </w:rPr>
        <w:t>NF X</w:t>
      </w:r>
      <w:r w:rsidRPr="001E7A88">
        <w:rPr>
          <w:rFonts w:ascii="Arial" w:hAnsi="Arial" w:cs="Arial"/>
          <w:color w:val="auto"/>
        </w:rPr>
        <w:t xml:space="preserve"> </w:t>
      </w:r>
      <w:r w:rsidRPr="001E7A88">
        <w:rPr>
          <w:rFonts w:ascii="Arial" w:hAnsi="Arial" w:cs="Arial"/>
          <w:b/>
          <w:color w:val="C00000"/>
        </w:rPr>
        <w:t>02-003</w:t>
      </w:r>
      <w:r w:rsidRPr="001E7A88">
        <w:rPr>
          <w:rFonts w:ascii="Arial" w:hAnsi="Arial" w:cs="Arial"/>
          <w:color w:val="auto"/>
        </w:rPr>
        <w:t xml:space="preserve"> (juin 2012) Normes fondamentales - Principes de l'écriture des nombres, des grandeurs, des unités et des symboles,</w:t>
      </w:r>
    </w:p>
    <w:p w:rsidR="00DF1DFE" w:rsidRPr="001E7A88" w:rsidRDefault="00DF1DFE" w:rsidP="001E7A88">
      <w:pPr>
        <w:pStyle w:val="Default"/>
        <w:numPr>
          <w:ilvl w:val="0"/>
          <w:numId w:val="13"/>
        </w:numPr>
        <w:rPr>
          <w:rFonts w:ascii="Arial" w:hAnsi="Arial" w:cs="Arial"/>
          <w:color w:val="auto"/>
        </w:rPr>
      </w:pPr>
      <w:r w:rsidRPr="001E7A88">
        <w:rPr>
          <w:rFonts w:ascii="Arial" w:hAnsi="Arial" w:cs="Arial"/>
          <w:b/>
          <w:color w:val="C00000"/>
        </w:rPr>
        <w:t>NF X</w:t>
      </w:r>
      <w:r w:rsidRPr="001E7A88">
        <w:rPr>
          <w:rFonts w:ascii="Arial" w:hAnsi="Arial" w:cs="Arial"/>
          <w:color w:val="auto"/>
        </w:rPr>
        <w:t xml:space="preserve"> </w:t>
      </w:r>
      <w:r w:rsidRPr="001E7A88">
        <w:rPr>
          <w:rFonts w:ascii="Arial" w:hAnsi="Arial" w:cs="Arial"/>
          <w:b/>
          <w:color w:val="C00000"/>
        </w:rPr>
        <w:t>02-006</w:t>
      </w:r>
      <w:r w:rsidRPr="001E7A88">
        <w:rPr>
          <w:rFonts w:ascii="Arial" w:hAnsi="Arial" w:cs="Arial"/>
          <w:color w:val="auto"/>
        </w:rPr>
        <w:t xml:space="preserve"> (août 1994) Normes fondamentales - Le système international d'unités - Description et règle d'emploi - Choix de multiples et de sous-multiples,</w:t>
      </w:r>
    </w:p>
    <w:p w:rsidR="00DF1DFE" w:rsidRPr="001E7A88" w:rsidRDefault="00DF1DFE" w:rsidP="001E7A88">
      <w:pPr>
        <w:pStyle w:val="Default"/>
        <w:numPr>
          <w:ilvl w:val="0"/>
          <w:numId w:val="13"/>
        </w:numPr>
        <w:rPr>
          <w:rFonts w:ascii="Arial" w:hAnsi="Arial" w:cs="Arial"/>
          <w:color w:val="auto"/>
        </w:rPr>
      </w:pPr>
      <w:r w:rsidRPr="001E7A88">
        <w:rPr>
          <w:rFonts w:ascii="Arial" w:hAnsi="Arial" w:cs="Arial"/>
          <w:b/>
          <w:color w:val="C00000"/>
        </w:rPr>
        <w:t>ISO/GUIDE</w:t>
      </w:r>
      <w:r w:rsidRPr="001E7A88">
        <w:rPr>
          <w:rFonts w:ascii="Arial" w:hAnsi="Arial" w:cs="Arial"/>
          <w:color w:val="auto"/>
        </w:rPr>
        <w:t xml:space="preserve"> </w:t>
      </w:r>
      <w:r w:rsidRPr="001E7A88">
        <w:rPr>
          <w:rFonts w:ascii="Arial" w:hAnsi="Arial" w:cs="Arial"/>
          <w:b/>
          <w:color w:val="C00000"/>
        </w:rPr>
        <w:t>30</w:t>
      </w:r>
      <w:r w:rsidRPr="001E7A88">
        <w:rPr>
          <w:rFonts w:ascii="Arial" w:hAnsi="Arial" w:cs="Arial"/>
          <w:color w:val="auto"/>
        </w:rPr>
        <w:t xml:space="preserve"> (novembre 1995) Métrologie - Termes et définitions utilisées en rapport avec les matériaux de référence,</w:t>
      </w:r>
    </w:p>
    <w:p w:rsidR="00DF1DFE" w:rsidRPr="001E7A88" w:rsidRDefault="00DF1DFE" w:rsidP="001E7A88">
      <w:pPr>
        <w:pStyle w:val="Default"/>
        <w:numPr>
          <w:ilvl w:val="0"/>
          <w:numId w:val="13"/>
        </w:numPr>
        <w:rPr>
          <w:rFonts w:ascii="Arial" w:hAnsi="Arial" w:cs="Arial"/>
          <w:color w:val="auto"/>
        </w:rPr>
      </w:pPr>
      <w:r w:rsidRPr="001E7A88">
        <w:rPr>
          <w:rFonts w:ascii="Arial" w:hAnsi="Arial" w:cs="Arial"/>
          <w:b/>
          <w:color w:val="C00000"/>
        </w:rPr>
        <w:t>X 07-011</w:t>
      </w:r>
      <w:r w:rsidRPr="001E7A88">
        <w:rPr>
          <w:rFonts w:ascii="Arial" w:hAnsi="Arial" w:cs="Arial"/>
          <w:color w:val="auto"/>
        </w:rPr>
        <w:t xml:space="preserve"> (décembre 1994) Métrologie - Essais - Métrologie dans l'entreprise - Constat de vérification des moyens de mesure,</w:t>
      </w:r>
    </w:p>
    <w:p w:rsidR="00DF1DFE" w:rsidRPr="001E7A88" w:rsidRDefault="00DF1DFE" w:rsidP="001E7A88">
      <w:pPr>
        <w:pStyle w:val="Default"/>
        <w:numPr>
          <w:ilvl w:val="0"/>
          <w:numId w:val="13"/>
        </w:numPr>
        <w:rPr>
          <w:rFonts w:ascii="Arial" w:hAnsi="Arial" w:cs="Arial"/>
          <w:color w:val="auto"/>
        </w:rPr>
      </w:pPr>
      <w:r w:rsidRPr="001E7A88">
        <w:rPr>
          <w:rFonts w:ascii="Arial" w:hAnsi="Arial" w:cs="Arial"/>
          <w:b/>
          <w:color w:val="C00000"/>
        </w:rPr>
        <w:t>FD X 07-012</w:t>
      </w:r>
      <w:r w:rsidRPr="001E7A88">
        <w:rPr>
          <w:rFonts w:ascii="Arial" w:hAnsi="Arial" w:cs="Arial"/>
          <w:color w:val="auto"/>
        </w:rPr>
        <w:t xml:space="preserve"> (novembre 1995) Métrologie - Métrologie dans l'entreprise - Certificat d'étalonnage des moyens de mesure,</w:t>
      </w:r>
    </w:p>
    <w:p w:rsidR="00DF1DFE" w:rsidRPr="001E7A88" w:rsidRDefault="00DF1DFE" w:rsidP="001E7A88">
      <w:pPr>
        <w:pStyle w:val="Default"/>
        <w:numPr>
          <w:ilvl w:val="0"/>
          <w:numId w:val="13"/>
        </w:numPr>
        <w:rPr>
          <w:rFonts w:ascii="Arial" w:hAnsi="Arial" w:cs="Arial"/>
          <w:color w:val="auto"/>
        </w:rPr>
      </w:pPr>
      <w:r w:rsidRPr="001E7A88">
        <w:rPr>
          <w:rFonts w:ascii="Arial" w:hAnsi="Arial" w:cs="Arial"/>
          <w:b/>
          <w:color w:val="C00000"/>
        </w:rPr>
        <w:lastRenderedPageBreak/>
        <w:t>FD X 07-013</w:t>
      </w:r>
      <w:r w:rsidRPr="001E7A88">
        <w:rPr>
          <w:rFonts w:ascii="Arial" w:hAnsi="Arial" w:cs="Arial"/>
          <w:color w:val="auto"/>
        </w:rPr>
        <w:t xml:space="preserve"> (décembre 1996) Métrologie - Métrologie dans l'entreprise - Critères de choix entre vérification et étalonnage, utilisation et conservation des résultats de mesure,</w:t>
      </w:r>
    </w:p>
    <w:p w:rsidR="00DF1DFE" w:rsidRPr="001E7A88" w:rsidRDefault="00DF1DFE" w:rsidP="001E7A88">
      <w:pPr>
        <w:pStyle w:val="Default"/>
        <w:numPr>
          <w:ilvl w:val="0"/>
          <w:numId w:val="13"/>
        </w:numPr>
        <w:rPr>
          <w:rFonts w:ascii="Arial" w:hAnsi="Arial" w:cs="Arial"/>
          <w:color w:val="auto"/>
        </w:rPr>
      </w:pPr>
      <w:r w:rsidRPr="001E7A88">
        <w:rPr>
          <w:rFonts w:ascii="Arial" w:hAnsi="Arial" w:cs="Arial"/>
          <w:b/>
          <w:color w:val="C00000"/>
        </w:rPr>
        <w:t>X 07-014</w:t>
      </w:r>
      <w:r w:rsidRPr="001E7A88">
        <w:rPr>
          <w:rFonts w:ascii="Arial" w:hAnsi="Arial" w:cs="Arial"/>
          <w:color w:val="auto"/>
        </w:rPr>
        <w:t xml:space="preserve"> (novembre 2006) Métrologie - Optimisation des intervalles de confirmation métrologique des équipements de mesure,</w:t>
      </w:r>
    </w:p>
    <w:p w:rsidR="00DF1DFE" w:rsidRPr="001E7A88" w:rsidRDefault="00DF1DFE" w:rsidP="001E7A88">
      <w:pPr>
        <w:pStyle w:val="Default"/>
        <w:numPr>
          <w:ilvl w:val="0"/>
          <w:numId w:val="13"/>
        </w:numPr>
        <w:rPr>
          <w:rFonts w:ascii="Arial" w:hAnsi="Arial" w:cs="Arial"/>
          <w:color w:val="auto"/>
        </w:rPr>
      </w:pPr>
      <w:r w:rsidRPr="001E7A88">
        <w:rPr>
          <w:rFonts w:ascii="Arial" w:hAnsi="Arial" w:cs="Arial"/>
          <w:b/>
          <w:color w:val="C00000"/>
        </w:rPr>
        <w:t>X 07-015</w:t>
      </w:r>
      <w:r w:rsidRPr="001E7A88">
        <w:rPr>
          <w:rFonts w:ascii="Arial" w:hAnsi="Arial" w:cs="Arial"/>
          <w:color w:val="auto"/>
        </w:rPr>
        <w:t xml:space="preserve"> (août 2007) Métrologie - Raccordement des résultats de mesure au système international d'unités (SI),</w:t>
      </w:r>
    </w:p>
    <w:p w:rsidR="00DF1DFE" w:rsidRPr="001E7A88" w:rsidRDefault="00DF1DFE" w:rsidP="001E7A88">
      <w:pPr>
        <w:pStyle w:val="Default"/>
        <w:numPr>
          <w:ilvl w:val="0"/>
          <w:numId w:val="13"/>
        </w:numPr>
        <w:rPr>
          <w:rFonts w:ascii="Arial" w:hAnsi="Arial" w:cs="Arial"/>
          <w:color w:val="auto"/>
        </w:rPr>
      </w:pPr>
      <w:r w:rsidRPr="001E7A88">
        <w:rPr>
          <w:rFonts w:ascii="Arial" w:hAnsi="Arial" w:cs="Arial"/>
          <w:b/>
          <w:color w:val="C00000"/>
        </w:rPr>
        <w:t>X 07-016</w:t>
      </w:r>
      <w:r w:rsidRPr="001E7A88">
        <w:rPr>
          <w:rFonts w:ascii="Arial" w:hAnsi="Arial" w:cs="Arial"/>
          <w:color w:val="auto"/>
        </w:rPr>
        <w:t xml:space="preserve"> (décembre 1993) Métrologie - Essais - Métrologie dans l'entreprise - Modalités pratiques pour l'établissement des procédures d'étalonnage et de vérification des moyens de mesure,</w:t>
      </w:r>
    </w:p>
    <w:p w:rsidR="00DF1DFE" w:rsidRPr="001E7A88" w:rsidRDefault="00DF1DFE" w:rsidP="001E7A88">
      <w:pPr>
        <w:pStyle w:val="Default"/>
        <w:numPr>
          <w:ilvl w:val="0"/>
          <w:numId w:val="13"/>
        </w:numPr>
        <w:rPr>
          <w:rFonts w:ascii="Arial" w:hAnsi="Arial" w:cs="Arial"/>
          <w:color w:val="auto"/>
        </w:rPr>
      </w:pPr>
      <w:r w:rsidRPr="001E7A88">
        <w:rPr>
          <w:rFonts w:ascii="Arial" w:hAnsi="Arial" w:cs="Arial"/>
          <w:b/>
          <w:color w:val="C00000"/>
        </w:rPr>
        <w:t>X 07-017-1</w:t>
      </w:r>
      <w:r w:rsidRPr="001E7A88">
        <w:rPr>
          <w:rFonts w:ascii="Arial" w:hAnsi="Arial" w:cs="Arial"/>
          <w:color w:val="auto"/>
        </w:rPr>
        <w:t xml:space="preserve"> (décembre 1995) Métrologie - Procédure d'étalonnage et de vérification des instruments de pesage à fonctionnement non automatique (IPFNA) - Partie 1 : vérification,</w:t>
      </w:r>
    </w:p>
    <w:p w:rsidR="00DF1DFE" w:rsidRPr="001E7A88" w:rsidRDefault="00DF1DFE" w:rsidP="001E7A88">
      <w:pPr>
        <w:pStyle w:val="Default"/>
        <w:numPr>
          <w:ilvl w:val="0"/>
          <w:numId w:val="13"/>
        </w:numPr>
        <w:rPr>
          <w:rFonts w:ascii="Arial" w:hAnsi="Arial" w:cs="Arial"/>
          <w:color w:val="auto"/>
        </w:rPr>
      </w:pPr>
      <w:r w:rsidRPr="001E7A88">
        <w:rPr>
          <w:rFonts w:ascii="Arial" w:hAnsi="Arial" w:cs="Arial"/>
          <w:b/>
          <w:color w:val="C00000"/>
        </w:rPr>
        <w:t>X 07-017-2</w:t>
      </w:r>
      <w:r w:rsidRPr="001E7A88">
        <w:rPr>
          <w:rFonts w:ascii="Arial" w:hAnsi="Arial" w:cs="Arial"/>
          <w:color w:val="auto"/>
        </w:rPr>
        <w:t xml:space="preserve"> (décembre 1997) Métrologie - Procédure d'étalonnage et de vérification des instruments de pesage à fonctionnement non automatique (IPFNA) - Partie 2 : étalonnage,</w:t>
      </w:r>
    </w:p>
    <w:p w:rsidR="00DF1DFE" w:rsidRPr="001E7A88" w:rsidRDefault="00DF1DFE" w:rsidP="001E7A88">
      <w:pPr>
        <w:pStyle w:val="Default"/>
        <w:numPr>
          <w:ilvl w:val="0"/>
          <w:numId w:val="13"/>
        </w:numPr>
        <w:rPr>
          <w:rFonts w:ascii="Arial" w:hAnsi="Arial" w:cs="Arial"/>
          <w:color w:val="auto"/>
        </w:rPr>
      </w:pPr>
      <w:r w:rsidRPr="001E7A88">
        <w:rPr>
          <w:rFonts w:ascii="Arial" w:hAnsi="Arial" w:cs="Arial"/>
          <w:b/>
          <w:color w:val="C00000"/>
        </w:rPr>
        <w:t>X 07-018</w:t>
      </w:r>
      <w:r w:rsidRPr="001E7A88">
        <w:rPr>
          <w:rFonts w:ascii="Arial" w:hAnsi="Arial" w:cs="Arial"/>
          <w:color w:val="auto"/>
        </w:rPr>
        <w:t xml:space="preserve"> (décembre 1997) Métrologie - Métrologie dans l'entreprise - Fiche de vie des équipements de mesure, de contrôle et d'essai,</w:t>
      </w:r>
    </w:p>
    <w:p w:rsidR="00DF1DFE" w:rsidRPr="001E7A88" w:rsidRDefault="00DF1DFE" w:rsidP="001E7A88">
      <w:pPr>
        <w:pStyle w:val="Default"/>
        <w:numPr>
          <w:ilvl w:val="0"/>
          <w:numId w:val="13"/>
        </w:numPr>
        <w:rPr>
          <w:rFonts w:ascii="Arial" w:hAnsi="Arial" w:cs="Arial"/>
          <w:color w:val="auto"/>
        </w:rPr>
      </w:pPr>
      <w:r w:rsidRPr="001E7A88">
        <w:rPr>
          <w:rFonts w:ascii="Arial" w:hAnsi="Arial" w:cs="Arial"/>
          <w:b/>
          <w:color w:val="C00000"/>
        </w:rPr>
        <w:t>X 07-019</w:t>
      </w:r>
      <w:r w:rsidRPr="001E7A88">
        <w:rPr>
          <w:rFonts w:ascii="Arial" w:hAnsi="Arial" w:cs="Arial"/>
          <w:color w:val="auto"/>
        </w:rPr>
        <w:t xml:space="preserve"> (décembre 2000) Métrologie - Relations clients/fournisseurs en métrologie,</w:t>
      </w:r>
    </w:p>
    <w:p w:rsidR="00DF1DFE" w:rsidRPr="001E7A88" w:rsidRDefault="00DF1DFE" w:rsidP="001E7A88">
      <w:pPr>
        <w:pStyle w:val="Default"/>
        <w:numPr>
          <w:ilvl w:val="0"/>
          <w:numId w:val="13"/>
        </w:numPr>
        <w:rPr>
          <w:rFonts w:ascii="Arial" w:hAnsi="Arial" w:cs="Arial"/>
          <w:color w:val="auto"/>
        </w:rPr>
      </w:pPr>
      <w:r w:rsidRPr="001E7A88">
        <w:rPr>
          <w:rFonts w:ascii="Arial" w:hAnsi="Arial" w:cs="Arial"/>
          <w:b/>
          <w:color w:val="C00000"/>
        </w:rPr>
        <w:t>FD X 07-021</w:t>
      </w:r>
      <w:r w:rsidRPr="001E7A88">
        <w:rPr>
          <w:rFonts w:ascii="Arial" w:hAnsi="Arial" w:cs="Arial"/>
          <w:color w:val="auto"/>
        </w:rPr>
        <w:t xml:space="preserve"> (octobre 1999) Normes fondamentales - Métrologie et application de la statistique - Aide à la démarche pour l'estimation et l'utilisation de l'incertitude de mesure et des résultats d'essais,</w:t>
      </w:r>
    </w:p>
    <w:p w:rsidR="00DF1DFE" w:rsidRPr="001E7A88" w:rsidRDefault="00DF1DFE" w:rsidP="001E7A88">
      <w:pPr>
        <w:pStyle w:val="Default"/>
        <w:numPr>
          <w:ilvl w:val="0"/>
          <w:numId w:val="13"/>
        </w:numPr>
        <w:rPr>
          <w:rFonts w:ascii="Arial" w:hAnsi="Arial" w:cs="Arial"/>
          <w:color w:val="auto"/>
        </w:rPr>
      </w:pPr>
      <w:r w:rsidRPr="001E7A88">
        <w:rPr>
          <w:rFonts w:ascii="Arial" w:hAnsi="Arial" w:cs="Arial"/>
          <w:b/>
          <w:color w:val="C00000"/>
        </w:rPr>
        <w:t>FD X 07-022</w:t>
      </w:r>
      <w:r w:rsidRPr="001E7A88">
        <w:rPr>
          <w:rFonts w:ascii="Arial" w:hAnsi="Arial" w:cs="Arial"/>
          <w:color w:val="auto"/>
        </w:rPr>
        <w:t xml:space="preserve"> (décembre 2004) Métrologie et application de la statistique - Utilisation des incertitudes de mesure : présentation de quelques cas et pratiques usuelles,</w:t>
      </w:r>
    </w:p>
    <w:p w:rsidR="00DF1DFE" w:rsidRPr="001E7A88" w:rsidRDefault="00DF1DFE" w:rsidP="001E7A88">
      <w:pPr>
        <w:pStyle w:val="Default"/>
        <w:numPr>
          <w:ilvl w:val="0"/>
          <w:numId w:val="13"/>
        </w:numPr>
        <w:rPr>
          <w:rFonts w:ascii="Arial" w:hAnsi="Arial" w:cs="Arial"/>
          <w:color w:val="auto"/>
        </w:rPr>
      </w:pPr>
      <w:r w:rsidRPr="001E7A88">
        <w:rPr>
          <w:rFonts w:ascii="Arial" w:hAnsi="Arial" w:cs="Arial"/>
          <w:b/>
          <w:color w:val="C00000"/>
        </w:rPr>
        <w:t>FD X 07-025-1</w:t>
      </w:r>
      <w:r w:rsidRPr="001E7A88">
        <w:rPr>
          <w:rFonts w:ascii="Arial" w:hAnsi="Arial" w:cs="Arial"/>
          <w:color w:val="auto"/>
        </w:rPr>
        <w:t xml:space="preserve"> (décembre 2003) Métrologie - Programme technique de vérification des équipements de mesure - Partie 1 : principes généraux - Démarche commune et générale pour élaborer un programme technique de vérification,</w:t>
      </w:r>
    </w:p>
    <w:p w:rsidR="00DF1DFE" w:rsidRPr="001E7A88" w:rsidRDefault="00DF1DFE" w:rsidP="001E7A88">
      <w:pPr>
        <w:pStyle w:val="Default"/>
        <w:numPr>
          <w:ilvl w:val="0"/>
          <w:numId w:val="13"/>
        </w:numPr>
        <w:rPr>
          <w:rFonts w:ascii="Arial" w:hAnsi="Arial" w:cs="Arial"/>
          <w:color w:val="auto"/>
        </w:rPr>
      </w:pPr>
      <w:r w:rsidRPr="001E7A88">
        <w:rPr>
          <w:rFonts w:ascii="Arial" w:hAnsi="Arial" w:cs="Arial"/>
          <w:b/>
          <w:color w:val="C00000"/>
        </w:rPr>
        <w:t>FD X 07-025-2</w:t>
      </w:r>
      <w:r w:rsidRPr="001E7A88">
        <w:rPr>
          <w:rFonts w:ascii="Arial" w:hAnsi="Arial" w:cs="Arial"/>
          <w:color w:val="auto"/>
        </w:rPr>
        <w:t xml:space="preserve"> (décembre 2008) Métrologie - Programmes techniques minimaux de vérification métrologique des équipements de mesure - Partie 2 : domaines électricité/magnétisme et temps/fréquence,</w:t>
      </w:r>
    </w:p>
    <w:p w:rsidR="00DF1DFE" w:rsidRPr="001E7A88" w:rsidRDefault="00DF1DFE" w:rsidP="001E7A88">
      <w:pPr>
        <w:pStyle w:val="Default"/>
        <w:numPr>
          <w:ilvl w:val="0"/>
          <w:numId w:val="13"/>
        </w:numPr>
        <w:rPr>
          <w:rFonts w:ascii="Arial" w:hAnsi="Arial" w:cs="Arial"/>
          <w:color w:val="auto"/>
        </w:rPr>
      </w:pPr>
      <w:r w:rsidRPr="001E7A88">
        <w:rPr>
          <w:rFonts w:ascii="Arial" w:hAnsi="Arial" w:cs="Arial"/>
          <w:color w:val="auto"/>
        </w:rPr>
        <w:t xml:space="preserve">normes de la série </w:t>
      </w:r>
      <w:r w:rsidRPr="001E7A88">
        <w:rPr>
          <w:rFonts w:ascii="Arial" w:hAnsi="Arial" w:cs="Arial"/>
          <w:b/>
          <w:color w:val="C00000"/>
        </w:rPr>
        <w:t>ISO 5725</w:t>
      </w:r>
      <w:r w:rsidRPr="001E7A88">
        <w:rPr>
          <w:rFonts w:ascii="Arial" w:hAnsi="Arial" w:cs="Arial"/>
          <w:color w:val="auto"/>
        </w:rPr>
        <w:t xml:space="preserve"> Application de la statistique - Exactitude (justesse et fidélité) des résultats et méthodes de mesure - Parties 1 à 6.</w:t>
      </w:r>
    </w:p>
    <w:p w:rsidR="00DF1DFE" w:rsidRPr="001E7A88" w:rsidRDefault="00DF1DFE" w:rsidP="001E7A88">
      <w:pPr>
        <w:pStyle w:val="Default"/>
        <w:ind w:firstLine="360"/>
        <w:rPr>
          <w:rFonts w:ascii="Arial" w:hAnsi="Arial" w:cs="Arial"/>
          <w:color w:val="auto"/>
        </w:rPr>
      </w:pPr>
    </w:p>
    <w:p w:rsidR="000479C2" w:rsidRDefault="000479C2" w:rsidP="000479C2">
      <w:pPr>
        <w:pStyle w:val="Default"/>
      </w:pPr>
    </w:p>
    <w:p w:rsidR="004F7D28" w:rsidRPr="000479C2" w:rsidRDefault="000479C2" w:rsidP="009C15E1">
      <w:pPr>
        <w:pStyle w:val="T1"/>
        <w:numPr>
          <w:ilvl w:val="0"/>
          <w:numId w:val="34"/>
        </w:numPr>
      </w:pPr>
      <w:bookmarkStart w:id="15" w:name="_Toc346229473"/>
      <w:r w:rsidRPr="00372A9B">
        <w:t>VOCABULAIRE</w:t>
      </w:r>
      <w:r>
        <w:t xml:space="preserve"> DE LA MÉTROLOGIE</w:t>
      </w:r>
      <w:bookmarkEnd w:id="15"/>
    </w:p>
    <w:p w:rsidR="000479C2" w:rsidRPr="000479C2" w:rsidRDefault="00372A9B" w:rsidP="00372A9B">
      <w:pPr>
        <w:pStyle w:val="T2"/>
        <w:numPr>
          <w:ilvl w:val="0"/>
          <w:numId w:val="0"/>
        </w:numPr>
        <w:ind w:left="1440" w:hanging="360"/>
        <w:rPr>
          <w:sz w:val="48"/>
          <w:szCs w:val="48"/>
        </w:rPr>
      </w:pPr>
      <w:bookmarkStart w:id="16" w:name="_Toc346229474"/>
      <w:r>
        <w:t>1.</w:t>
      </w:r>
      <w:r w:rsidR="00CD6CED">
        <w:t xml:space="preserve">   </w:t>
      </w:r>
      <w:r w:rsidR="000479C2" w:rsidRPr="00372A9B">
        <w:t>Mesurage</w:t>
      </w:r>
      <w:r w:rsidR="000479C2">
        <w:t>, Mesure:</w:t>
      </w:r>
      <w:bookmarkEnd w:id="16"/>
    </w:p>
    <w:p w:rsidR="000479C2" w:rsidRDefault="000479C2" w:rsidP="000479C2">
      <w:pPr>
        <w:pStyle w:val="Default"/>
        <w:ind w:left="1440"/>
      </w:pPr>
    </w:p>
    <w:p w:rsidR="000479C2" w:rsidRPr="000479C2" w:rsidRDefault="000479C2" w:rsidP="000479C2">
      <w:pPr>
        <w:pStyle w:val="Default"/>
        <w:ind w:firstLine="360"/>
        <w:rPr>
          <w:rFonts w:ascii="Arial" w:hAnsi="Arial" w:cs="Arial"/>
          <w:color w:val="auto"/>
        </w:rPr>
      </w:pPr>
      <w:r w:rsidRPr="000479C2">
        <w:rPr>
          <w:rFonts w:ascii="Arial" w:hAnsi="Arial" w:cs="Arial"/>
          <w:color w:val="auto"/>
        </w:rPr>
        <w:t xml:space="preserve">Processus consistant à obtenir expérimentalement une ou plusieurs valeurs que l'on peut raisonnablement attribuer à une grandeur. </w:t>
      </w:r>
    </w:p>
    <w:p w:rsidR="000479C2" w:rsidRPr="000479C2" w:rsidRDefault="000479C2" w:rsidP="000479C2">
      <w:pPr>
        <w:pStyle w:val="Default"/>
        <w:ind w:firstLine="360"/>
        <w:rPr>
          <w:rFonts w:ascii="Arial" w:hAnsi="Arial" w:cs="Arial"/>
          <w:color w:val="auto"/>
        </w:rPr>
      </w:pPr>
      <w:r w:rsidRPr="000479C2">
        <w:rPr>
          <w:rFonts w:ascii="Arial" w:hAnsi="Arial" w:cs="Arial"/>
          <w:color w:val="auto"/>
        </w:rPr>
        <w:t xml:space="preserve">Les mesurages ne s'appliquent pas aux propriétés qualitatives. </w:t>
      </w:r>
    </w:p>
    <w:p w:rsidR="000479C2" w:rsidRPr="000479C2" w:rsidRDefault="000479C2" w:rsidP="000479C2">
      <w:pPr>
        <w:pStyle w:val="Default"/>
        <w:ind w:firstLine="360"/>
        <w:rPr>
          <w:rFonts w:ascii="Arial" w:hAnsi="Arial" w:cs="Arial"/>
          <w:color w:val="auto"/>
        </w:rPr>
      </w:pPr>
      <w:r w:rsidRPr="000479C2">
        <w:rPr>
          <w:rFonts w:ascii="Arial" w:hAnsi="Arial" w:cs="Arial"/>
          <w:color w:val="auto"/>
        </w:rPr>
        <w:t>Un mesurage implique la comparaison de grandeurs et comprend le comptage d'entités</w:t>
      </w:r>
    </w:p>
    <w:p w:rsidR="004D5303" w:rsidRDefault="004D5303" w:rsidP="004D5303">
      <w:pPr>
        <w:pStyle w:val="Default"/>
      </w:pPr>
    </w:p>
    <w:p w:rsidR="00302138" w:rsidRDefault="00302138" w:rsidP="00372A9B">
      <w:pPr>
        <w:pStyle w:val="T2"/>
        <w:numPr>
          <w:ilvl w:val="0"/>
          <w:numId w:val="0"/>
        </w:numPr>
        <w:ind w:left="1080"/>
      </w:pPr>
    </w:p>
    <w:p w:rsidR="004D5303" w:rsidRDefault="00302138" w:rsidP="00372A9B">
      <w:pPr>
        <w:pStyle w:val="T2"/>
        <w:numPr>
          <w:ilvl w:val="0"/>
          <w:numId w:val="0"/>
        </w:numPr>
        <w:ind w:left="1080"/>
      </w:pPr>
      <w:r>
        <w:lastRenderedPageBreak/>
        <w:t xml:space="preserve">    </w:t>
      </w:r>
      <w:bookmarkStart w:id="17" w:name="_Toc346229475"/>
      <w:r w:rsidR="00372A9B">
        <w:t>2.</w:t>
      </w:r>
      <w:r w:rsidR="00CD6CED">
        <w:t xml:space="preserve"> </w:t>
      </w:r>
      <w:r w:rsidR="004D5303">
        <w:t xml:space="preserve"> </w:t>
      </w:r>
      <w:proofErr w:type="spellStart"/>
      <w:r w:rsidR="004D5303" w:rsidRPr="004D5303">
        <w:t>Mesurande</w:t>
      </w:r>
      <w:proofErr w:type="spellEnd"/>
      <w:r w:rsidR="004D5303">
        <w:t>:</w:t>
      </w:r>
      <w:bookmarkEnd w:id="17"/>
      <w:r w:rsidR="004D5303">
        <w:t xml:space="preserve"> </w:t>
      </w:r>
    </w:p>
    <w:p w:rsidR="005E3D3E" w:rsidRDefault="004D5303" w:rsidP="005E3D3E">
      <w:pPr>
        <w:pStyle w:val="Style1"/>
        <w:spacing w:line="480" w:lineRule="auto"/>
        <w:ind w:left="720"/>
        <w:rPr>
          <w:rFonts w:ascii="Arial" w:hAnsi="Arial" w:cs="Arial"/>
          <w:color w:val="auto"/>
        </w:rPr>
      </w:pPr>
      <w:r w:rsidRPr="004D5303">
        <w:rPr>
          <w:rFonts w:ascii="Arial" w:hAnsi="Arial" w:cs="Arial"/>
          <w:color w:val="auto"/>
        </w:rPr>
        <w:t>Grandeur que l'on veut mesurer.</w:t>
      </w:r>
    </w:p>
    <w:p w:rsidR="004D5303" w:rsidRPr="005E3D3E" w:rsidRDefault="00372A9B" w:rsidP="00372A9B">
      <w:pPr>
        <w:pStyle w:val="T2"/>
        <w:numPr>
          <w:ilvl w:val="0"/>
          <w:numId w:val="0"/>
        </w:numPr>
        <w:ind w:left="1440"/>
      </w:pPr>
      <w:bookmarkStart w:id="18" w:name="_Toc346229476"/>
      <w:r>
        <w:t xml:space="preserve">3. </w:t>
      </w:r>
      <w:r w:rsidR="00CD6CED">
        <w:t xml:space="preserve"> </w:t>
      </w:r>
      <w:r w:rsidR="004D5303" w:rsidRPr="004D5303">
        <w:t>Valeur vraie</w:t>
      </w:r>
      <w:r w:rsidR="004D5303" w:rsidRPr="004D5303">
        <w:rPr>
          <w:szCs w:val="32"/>
        </w:rPr>
        <w:t>:</w:t>
      </w:r>
      <w:bookmarkEnd w:id="18"/>
      <w:r w:rsidR="004D5303" w:rsidRPr="004D5303">
        <w:rPr>
          <w:szCs w:val="32"/>
        </w:rPr>
        <w:t xml:space="preserve"> </w:t>
      </w:r>
    </w:p>
    <w:p w:rsidR="004D5303" w:rsidRPr="004D5303" w:rsidRDefault="004D5303" w:rsidP="004D5303">
      <w:pPr>
        <w:pStyle w:val="Default"/>
        <w:ind w:firstLine="360"/>
        <w:rPr>
          <w:rFonts w:ascii="Arial" w:hAnsi="Arial" w:cs="Arial"/>
          <w:color w:val="auto"/>
        </w:rPr>
      </w:pPr>
      <w:r w:rsidRPr="004D5303">
        <w:rPr>
          <w:rFonts w:ascii="Arial" w:hAnsi="Arial" w:cs="Arial"/>
          <w:color w:val="auto"/>
        </w:rPr>
        <w:t xml:space="preserve">Valeur d'une grandeur compatible avec la définition de la grandeur. </w:t>
      </w:r>
    </w:p>
    <w:p w:rsidR="004D5303" w:rsidRDefault="004D5303" w:rsidP="004D5303">
      <w:pPr>
        <w:pStyle w:val="Default"/>
        <w:ind w:firstLine="360"/>
        <w:rPr>
          <w:rFonts w:ascii="Arial" w:hAnsi="Arial" w:cs="Arial"/>
          <w:color w:val="auto"/>
        </w:rPr>
      </w:pPr>
      <w:r w:rsidRPr="004D5303">
        <w:rPr>
          <w:rFonts w:ascii="Arial" w:hAnsi="Arial" w:cs="Arial"/>
          <w:color w:val="auto"/>
        </w:rPr>
        <w:t>Dans l'approche «erreur» de description des mesurages, la valeur vraie est considérée comme unique et, en pratique, impossible à connaître. L'approche «incertitude» consiste à reconnaître que, par suite de la quantité intrinsèquement incomplète de détails dans la définition d'une grandeur, il n'y a pas une seule valeur vraie mais plutôt un ensemble de valeurs vraies compatibles avec la définition. Toutefois, cet ensemble de valeurs est, en principe et en pratique, impossible à connaître.</w:t>
      </w:r>
    </w:p>
    <w:p w:rsidR="004D5303" w:rsidRDefault="004D5303" w:rsidP="004D5303">
      <w:pPr>
        <w:pStyle w:val="Default"/>
        <w:ind w:firstLine="360"/>
        <w:rPr>
          <w:rFonts w:ascii="Arial" w:hAnsi="Arial" w:cs="Arial"/>
          <w:color w:val="auto"/>
        </w:rPr>
      </w:pPr>
      <w:r w:rsidRPr="004D5303">
        <w:rPr>
          <w:rFonts w:ascii="Arial" w:hAnsi="Arial" w:cs="Arial"/>
          <w:color w:val="auto"/>
        </w:rPr>
        <w:t xml:space="preserve"> Dans le cas particulier des constantes fondamentales, on considère la grandeur comme ayant une seule valeur vraie.</w:t>
      </w:r>
    </w:p>
    <w:p w:rsidR="004447B8" w:rsidRDefault="004447B8" w:rsidP="004447B8">
      <w:pPr>
        <w:pStyle w:val="Default"/>
      </w:pPr>
    </w:p>
    <w:p w:rsidR="004447B8" w:rsidRPr="00372A9B" w:rsidRDefault="00372A9B" w:rsidP="00372A9B">
      <w:pPr>
        <w:pStyle w:val="T2"/>
        <w:numPr>
          <w:ilvl w:val="0"/>
          <w:numId w:val="0"/>
        </w:numPr>
        <w:ind w:left="1440"/>
        <w:rPr>
          <w:szCs w:val="32"/>
        </w:rPr>
      </w:pPr>
      <w:bookmarkStart w:id="19" w:name="_Toc346229477"/>
      <w:r w:rsidRPr="00372A9B">
        <w:t>4.</w:t>
      </w:r>
      <w:r w:rsidR="004447B8" w:rsidRPr="00372A9B">
        <w:t xml:space="preserve">  Valeur conventio</w:t>
      </w:r>
      <w:r w:rsidR="004447B8" w:rsidRPr="00372A9B">
        <w:rPr>
          <w:rStyle w:val="Style3Car"/>
          <w:rFonts w:ascii="Arial" w:hAnsi="Arial"/>
          <w:color w:val="auto"/>
          <w:sz w:val="28"/>
        </w:rPr>
        <w:t>nnelle:</w:t>
      </w:r>
      <w:bookmarkEnd w:id="19"/>
      <w:r w:rsidR="004447B8" w:rsidRPr="00372A9B">
        <w:rPr>
          <w:szCs w:val="32"/>
        </w:rPr>
        <w:t xml:space="preserve"> </w:t>
      </w:r>
    </w:p>
    <w:p w:rsidR="004447B8" w:rsidRDefault="004447B8" w:rsidP="004447B8">
      <w:pPr>
        <w:pStyle w:val="Default"/>
        <w:ind w:firstLine="360"/>
        <w:rPr>
          <w:rFonts w:ascii="Arial" w:hAnsi="Arial" w:cs="Arial"/>
          <w:color w:val="auto"/>
        </w:rPr>
      </w:pPr>
      <w:r w:rsidRPr="004447B8">
        <w:rPr>
          <w:rFonts w:ascii="Arial" w:hAnsi="Arial" w:cs="Arial"/>
          <w:color w:val="auto"/>
        </w:rPr>
        <w:t>Valeur attribuée à une grandeur par un accord pour un usage donné.</w:t>
      </w:r>
    </w:p>
    <w:p w:rsidR="004447B8" w:rsidRDefault="004447B8" w:rsidP="004447B8">
      <w:pPr>
        <w:pStyle w:val="Default"/>
      </w:pPr>
      <w:r>
        <w:t>Exemple :</w:t>
      </w:r>
    </w:p>
    <w:p w:rsidR="004447B8" w:rsidRDefault="004447B8" w:rsidP="004447B8">
      <w:pPr>
        <w:pStyle w:val="Default"/>
        <w:ind w:firstLine="360"/>
        <w:rPr>
          <w:rFonts w:ascii="Arial" w:hAnsi="Arial" w:cs="Arial"/>
          <w:color w:val="auto"/>
        </w:rPr>
      </w:pPr>
      <w:r w:rsidRPr="004447B8">
        <w:rPr>
          <w:rFonts w:ascii="Arial" w:hAnsi="Arial" w:cs="Arial"/>
          <w:color w:val="auto"/>
        </w:rPr>
        <w:t>Valeur conventionnelle d'un étalon de masse donné, m = 1</w:t>
      </w:r>
      <w:r>
        <w:rPr>
          <w:rFonts w:ascii="Arial" w:hAnsi="Arial" w:cs="Arial"/>
          <w:color w:val="auto"/>
        </w:rPr>
        <w:t>32,</w:t>
      </w:r>
      <w:r w:rsidRPr="004447B8">
        <w:rPr>
          <w:rFonts w:ascii="Arial" w:hAnsi="Arial" w:cs="Arial"/>
          <w:color w:val="auto"/>
        </w:rPr>
        <w:t>3 47 g.</w:t>
      </w:r>
    </w:p>
    <w:p w:rsidR="004447B8" w:rsidRDefault="004447B8" w:rsidP="004447B8">
      <w:pPr>
        <w:pStyle w:val="Default"/>
      </w:pPr>
    </w:p>
    <w:p w:rsidR="004447B8" w:rsidRDefault="004447B8" w:rsidP="004447B8">
      <w:pPr>
        <w:pStyle w:val="Default"/>
        <w:ind w:firstLine="360"/>
        <w:rPr>
          <w:rFonts w:ascii="Arial" w:hAnsi="Arial" w:cs="Arial"/>
          <w:color w:val="auto"/>
        </w:rPr>
      </w:pPr>
      <w:r w:rsidRPr="004447B8">
        <w:rPr>
          <w:rFonts w:ascii="Arial" w:hAnsi="Arial" w:cs="Arial"/>
          <w:color w:val="auto"/>
        </w:rPr>
        <w:t xml:space="preserve">Le terme «valeur conventionnellement vraie» est quelquefois utilisé pour ce concept, mais son utilisation est déconseillée. </w:t>
      </w:r>
    </w:p>
    <w:p w:rsidR="004447B8" w:rsidRDefault="004447B8" w:rsidP="004447B8">
      <w:pPr>
        <w:pStyle w:val="Default"/>
        <w:ind w:firstLine="360"/>
        <w:rPr>
          <w:rFonts w:ascii="Arial" w:hAnsi="Arial" w:cs="Arial"/>
          <w:color w:val="auto"/>
        </w:rPr>
      </w:pPr>
      <w:r w:rsidRPr="004447B8">
        <w:rPr>
          <w:rFonts w:ascii="Arial" w:hAnsi="Arial" w:cs="Arial"/>
          <w:color w:val="auto"/>
        </w:rPr>
        <w:t>Une valeur conventionnelle est quelquefois une estimation d'une valeur vraie.</w:t>
      </w:r>
    </w:p>
    <w:p w:rsidR="004447B8" w:rsidRDefault="004447B8" w:rsidP="004447B8">
      <w:pPr>
        <w:pStyle w:val="Default"/>
        <w:ind w:firstLine="360"/>
        <w:rPr>
          <w:rFonts w:ascii="Arial" w:hAnsi="Arial" w:cs="Arial"/>
          <w:color w:val="auto"/>
        </w:rPr>
      </w:pPr>
      <w:r w:rsidRPr="004447B8">
        <w:rPr>
          <w:rFonts w:ascii="Arial" w:hAnsi="Arial" w:cs="Arial"/>
          <w:color w:val="auto"/>
        </w:rPr>
        <w:t xml:space="preserve"> Une valeur conventionnelle est généralement considérée comme associée à une incertitude de mesure, convenablement petite, qui peut être nulle.</w:t>
      </w:r>
    </w:p>
    <w:p w:rsidR="003A6A13" w:rsidRDefault="003A6A13" w:rsidP="003A6A13">
      <w:pPr>
        <w:pStyle w:val="Default"/>
      </w:pPr>
    </w:p>
    <w:p w:rsidR="003A6A13" w:rsidRDefault="00372A9B" w:rsidP="00372A9B">
      <w:pPr>
        <w:pStyle w:val="T2"/>
        <w:numPr>
          <w:ilvl w:val="0"/>
          <w:numId w:val="0"/>
        </w:numPr>
        <w:ind w:left="1440" w:hanging="360"/>
      </w:pPr>
      <w:r>
        <w:t xml:space="preserve"> </w:t>
      </w:r>
      <w:bookmarkStart w:id="20" w:name="_Toc346229478"/>
      <w:r>
        <w:t>5.</w:t>
      </w:r>
      <w:r w:rsidR="00CD6CED">
        <w:t xml:space="preserve">  </w:t>
      </w:r>
      <w:r w:rsidR="003A6A13">
        <w:t>Exactitude de mesure:</w:t>
      </w:r>
      <w:bookmarkEnd w:id="20"/>
    </w:p>
    <w:p w:rsidR="003A6A13" w:rsidRDefault="003A6A13" w:rsidP="003A6A13">
      <w:pPr>
        <w:pStyle w:val="Default"/>
      </w:pPr>
    </w:p>
    <w:p w:rsidR="003A6A13" w:rsidRDefault="003A6A13" w:rsidP="003A6A13">
      <w:pPr>
        <w:pStyle w:val="Default"/>
        <w:ind w:firstLine="360"/>
        <w:rPr>
          <w:rFonts w:ascii="Arial" w:hAnsi="Arial" w:cs="Arial"/>
          <w:color w:val="auto"/>
        </w:rPr>
      </w:pPr>
      <w:r w:rsidRPr="003A6A13">
        <w:rPr>
          <w:rFonts w:ascii="Arial" w:hAnsi="Arial" w:cs="Arial"/>
          <w:color w:val="auto"/>
        </w:rPr>
        <w:t xml:space="preserve">Etroitesse de l'accord entre une valeur mesurée et une valeur vraie d'un </w:t>
      </w:r>
      <w:proofErr w:type="spellStart"/>
      <w:r w:rsidRPr="003A6A13">
        <w:rPr>
          <w:rFonts w:ascii="Arial" w:hAnsi="Arial" w:cs="Arial"/>
          <w:color w:val="auto"/>
        </w:rPr>
        <w:t>mesurande</w:t>
      </w:r>
      <w:proofErr w:type="spellEnd"/>
      <w:r w:rsidRPr="003A6A13">
        <w:rPr>
          <w:rFonts w:ascii="Arial" w:hAnsi="Arial" w:cs="Arial"/>
          <w:color w:val="auto"/>
        </w:rPr>
        <w:t>.</w:t>
      </w:r>
    </w:p>
    <w:p w:rsidR="003A6A13" w:rsidRDefault="003A6A13" w:rsidP="003A6A13">
      <w:pPr>
        <w:pStyle w:val="Default"/>
      </w:pPr>
    </w:p>
    <w:p w:rsidR="003A6A13" w:rsidRDefault="003A6A13" w:rsidP="003A6A13">
      <w:pPr>
        <w:pStyle w:val="Default"/>
        <w:ind w:firstLine="360"/>
        <w:rPr>
          <w:rFonts w:ascii="Arial" w:hAnsi="Arial" w:cs="Arial"/>
          <w:color w:val="auto"/>
        </w:rPr>
      </w:pPr>
      <w:r w:rsidRPr="003A6A13">
        <w:rPr>
          <w:rFonts w:ascii="Arial" w:hAnsi="Arial" w:cs="Arial"/>
          <w:color w:val="auto"/>
        </w:rPr>
        <w:t>L'exactitude de mesure n'est pas une grandeur et ne s'exprime pas numériquement. Un mesurage est quelquefois dit plus exact s'il fournit une plus petite incertitude de mesure.</w:t>
      </w:r>
    </w:p>
    <w:p w:rsidR="003A6A13" w:rsidRDefault="003A6A13" w:rsidP="003A6A13">
      <w:pPr>
        <w:pStyle w:val="Default"/>
        <w:ind w:firstLine="360"/>
        <w:rPr>
          <w:rFonts w:ascii="Arial" w:hAnsi="Arial" w:cs="Arial"/>
          <w:color w:val="auto"/>
        </w:rPr>
      </w:pPr>
      <w:r w:rsidRPr="003A6A13">
        <w:rPr>
          <w:rFonts w:ascii="Arial" w:hAnsi="Arial" w:cs="Arial"/>
          <w:color w:val="auto"/>
        </w:rPr>
        <w:t xml:space="preserve"> Il convient de ne pas utiliser le terme «exactitude de mesure» pour la justesse de mesure et le terme «fidélité de mesure» pour l'exactitude de mesure. Celle-ci est toutefois liée aux concepts de justesse et de fidélité.</w:t>
      </w:r>
    </w:p>
    <w:p w:rsidR="003A6A13" w:rsidRDefault="003A6A13" w:rsidP="003A6A13">
      <w:pPr>
        <w:pStyle w:val="Default"/>
        <w:ind w:firstLine="360"/>
        <w:rPr>
          <w:rFonts w:ascii="Arial" w:hAnsi="Arial" w:cs="Arial"/>
          <w:color w:val="auto"/>
        </w:rPr>
      </w:pPr>
      <w:r w:rsidRPr="003A6A13">
        <w:rPr>
          <w:rFonts w:ascii="Arial" w:hAnsi="Arial" w:cs="Arial"/>
          <w:color w:val="auto"/>
        </w:rPr>
        <w:t xml:space="preserve"> L'exactitude de mesure est quelquefois interprétée comme l'étroitesse de l'accord entre les valeurs mesurées qui sont attribuées au </w:t>
      </w:r>
      <w:proofErr w:type="spellStart"/>
      <w:r w:rsidRPr="003A6A13">
        <w:rPr>
          <w:rFonts w:ascii="Arial" w:hAnsi="Arial" w:cs="Arial"/>
          <w:color w:val="auto"/>
        </w:rPr>
        <w:t>mesurande</w:t>
      </w:r>
      <w:proofErr w:type="spellEnd"/>
      <w:r w:rsidRPr="003A6A13">
        <w:rPr>
          <w:rFonts w:ascii="Arial" w:hAnsi="Arial" w:cs="Arial"/>
          <w:color w:val="auto"/>
        </w:rPr>
        <w:t>.</w:t>
      </w:r>
    </w:p>
    <w:p w:rsidR="003A6A13" w:rsidRDefault="003A6A13" w:rsidP="003A6A13">
      <w:pPr>
        <w:pStyle w:val="Default"/>
      </w:pPr>
    </w:p>
    <w:p w:rsidR="003A6A13" w:rsidRDefault="00372A9B" w:rsidP="00372A9B">
      <w:pPr>
        <w:pStyle w:val="T2"/>
        <w:numPr>
          <w:ilvl w:val="0"/>
          <w:numId w:val="0"/>
        </w:numPr>
        <w:ind w:left="1080"/>
      </w:pPr>
      <w:bookmarkStart w:id="21" w:name="_Toc346229479"/>
      <w:r>
        <w:t xml:space="preserve">6. </w:t>
      </w:r>
      <w:r w:rsidR="003A6A13">
        <w:t>Justesse de mesure:</w:t>
      </w:r>
      <w:bookmarkEnd w:id="21"/>
    </w:p>
    <w:p w:rsidR="003A6A13" w:rsidRDefault="003A6A13" w:rsidP="003A6A13">
      <w:pPr>
        <w:pStyle w:val="Default"/>
      </w:pPr>
    </w:p>
    <w:p w:rsidR="003A6A13" w:rsidRDefault="003A6A13" w:rsidP="003A6A13">
      <w:pPr>
        <w:pStyle w:val="Default"/>
        <w:ind w:firstLine="360"/>
        <w:rPr>
          <w:rFonts w:ascii="Arial" w:hAnsi="Arial" w:cs="Arial"/>
          <w:color w:val="auto"/>
        </w:rPr>
      </w:pPr>
      <w:r w:rsidRPr="003A6A13">
        <w:rPr>
          <w:rFonts w:ascii="Arial" w:hAnsi="Arial" w:cs="Arial"/>
          <w:color w:val="auto"/>
        </w:rPr>
        <w:t>Étroitesse de l'accord entre la moyenne d'un nombre infini de valeurs mesurées répétées et une valeur de référence.</w:t>
      </w:r>
    </w:p>
    <w:p w:rsidR="003A6A13" w:rsidRDefault="003A6A13" w:rsidP="003A6A13">
      <w:pPr>
        <w:pStyle w:val="Default"/>
      </w:pPr>
    </w:p>
    <w:p w:rsidR="003A6A13" w:rsidRDefault="003A6A13" w:rsidP="003A6A13">
      <w:pPr>
        <w:pStyle w:val="Default"/>
        <w:ind w:firstLine="360"/>
        <w:rPr>
          <w:rFonts w:ascii="Arial" w:hAnsi="Arial" w:cs="Arial"/>
          <w:color w:val="auto"/>
        </w:rPr>
      </w:pPr>
      <w:r w:rsidRPr="003A6A13">
        <w:rPr>
          <w:rFonts w:ascii="Arial" w:hAnsi="Arial" w:cs="Arial"/>
          <w:color w:val="auto"/>
        </w:rPr>
        <w:t>La justesse de mesure n'est pas une grandeur et ne peut donc pas s'exprimer numériquement, mais l'ISO 5725 donne des caractéristiques pour l'étroitesse de l'accord.</w:t>
      </w:r>
    </w:p>
    <w:p w:rsidR="003A6A13" w:rsidRDefault="003A6A13" w:rsidP="003A6A13">
      <w:pPr>
        <w:pStyle w:val="Default"/>
        <w:ind w:firstLine="360"/>
        <w:rPr>
          <w:rFonts w:ascii="Arial" w:hAnsi="Arial" w:cs="Arial"/>
          <w:color w:val="auto"/>
        </w:rPr>
      </w:pPr>
      <w:r w:rsidRPr="003A6A13">
        <w:rPr>
          <w:rFonts w:ascii="Arial" w:hAnsi="Arial" w:cs="Arial"/>
          <w:color w:val="auto"/>
        </w:rPr>
        <w:t xml:space="preserve"> La justesse de mesure varie en sens inverse de l'erreur systématique, mais n'est pas liée à l'erreur aléatoire. </w:t>
      </w:r>
    </w:p>
    <w:p w:rsidR="003A6A13" w:rsidRDefault="003A6A13" w:rsidP="003A6A13">
      <w:pPr>
        <w:pStyle w:val="Default"/>
        <w:ind w:firstLine="360"/>
        <w:rPr>
          <w:rFonts w:ascii="Arial" w:hAnsi="Arial" w:cs="Arial"/>
          <w:color w:val="auto"/>
        </w:rPr>
      </w:pPr>
      <w:r w:rsidRPr="003A6A13">
        <w:rPr>
          <w:rFonts w:ascii="Arial" w:hAnsi="Arial" w:cs="Arial"/>
          <w:color w:val="auto"/>
        </w:rPr>
        <w:t>Il convient de ne pas utiliser le terme «exactitude de mesure» pour la justesse de mesure et vice versa.</w:t>
      </w:r>
    </w:p>
    <w:p w:rsidR="003A6A13" w:rsidRDefault="003A6A13" w:rsidP="003A6A13">
      <w:pPr>
        <w:pStyle w:val="Default"/>
      </w:pPr>
    </w:p>
    <w:p w:rsidR="003A6A13" w:rsidRDefault="00372A9B" w:rsidP="00372A9B">
      <w:pPr>
        <w:pStyle w:val="T2"/>
        <w:numPr>
          <w:ilvl w:val="0"/>
          <w:numId w:val="0"/>
        </w:numPr>
        <w:ind w:left="1440"/>
      </w:pPr>
      <w:bookmarkStart w:id="22" w:name="_Toc346229480"/>
      <w:r>
        <w:t xml:space="preserve">7. </w:t>
      </w:r>
      <w:r w:rsidR="003A6A13">
        <w:t>Fidélité de mesure:</w:t>
      </w:r>
      <w:bookmarkEnd w:id="22"/>
    </w:p>
    <w:p w:rsidR="003A6A13" w:rsidRDefault="003A6A13" w:rsidP="003A6A13">
      <w:pPr>
        <w:pStyle w:val="Default"/>
      </w:pPr>
    </w:p>
    <w:p w:rsidR="003A6A13" w:rsidRDefault="003A6A13" w:rsidP="003A6A13">
      <w:pPr>
        <w:pStyle w:val="Default"/>
        <w:ind w:firstLine="360"/>
        <w:rPr>
          <w:rFonts w:ascii="Arial" w:hAnsi="Arial" w:cs="Arial"/>
          <w:color w:val="auto"/>
        </w:rPr>
      </w:pPr>
      <w:r w:rsidRPr="003A6A13">
        <w:rPr>
          <w:rFonts w:ascii="Arial" w:hAnsi="Arial" w:cs="Arial"/>
          <w:color w:val="auto"/>
        </w:rPr>
        <w:t>Étroitesse de l'accord entre les indications ou les valeurs mesurées obtenues par des mesurages répétés du même objet ou d'objets similaires dans des conditions spécifiées.</w:t>
      </w:r>
    </w:p>
    <w:p w:rsidR="003A6A13" w:rsidRDefault="003A6A13" w:rsidP="003A6A13">
      <w:pPr>
        <w:pStyle w:val="Default"/>
      </w:pPr>
    </w:p>
    <w:p w:rsidR="003A6A13" w:rsidRDefault="003A6A13" w:rsidP="003A6A13">
      <w:pPr>
        <w:pStyle w:val="Default"/>
        <w:ind w:firstLine="360"/>
        <w:rPr>
          <w:rFonts w:ascii="Arial" w:hAnsi="Arial" w:cs="Arial"/>
          <w:color w:val="auto"/>
        </w:rPr>
      </w:pPr>
      <w:r w:rsidRPr="003A6A13">
        <w:rPr>
          <w:rFonts w:ascii="Arial" w:hAnsi="Arial" w:cs="Arial"/>
          <w:color w:val="auto"/>
        </w:rPr>
        <w:t>La fidélité est en général exprimée numériquement par des caractéristiques telles que l'écart-type, la variance ou le coefficient de variation dans les conditions spécifiées.</w:t>
      </w:r>
    </w:p>
    <w:p w:rsidR="003A6A13" w:rsidRDefault="003A6A13" w:rsidP="003A6A13">
      <w:pPr>
        <w:pStyle w:val="Default"/>
      </w:pPr>
    </w:p>
    <w:p w:rsidR="009E4FD8" w:rsidRPr="009E4FD8" w:rsidRDefault="003A6A13" w:rsidP="003A6A13">
      <w:pPr>
        <w:pStyle w:val="Default"/>
        <w:ind w:firstLine="360"/>
        <w:rPr>
          <w:rFonts w:ascii="Arial" w:hAnsi="Arial" w:cs="Arial"/>
          <w:color w:val="auto"/>
        </w:rPr>
      </w:pPr>
      <w:r w:rsidRPr="009E4FD8">
        <w:rPr>
          <w:rFonts w:ascii="Arial" w:hAnsi="Arial" w:cs="Arial"/>
          <w:color w:val="auto"/>
        </w:rPr>
        <w:t xml:space="preserve">Les conditions spécifiées peuvent être, par exemple, des conditions de répétabilité, des conditions de fidélité intermédiaire, ou des conditions de </w:t>
      </w:r>
      <w:r w:rsidR="009E4FD8" w:rsidRPr="009E4FD8">
        <w:rPr>
          <w:rFonts w:ascii="Arial" w:hAnsi="Arial" w:cs="Arial"/>
          <w:color w:val="auto"/>
        </w:rPr>
        <w:t>reproductibilité.</w:t>
      </w:r>
    </w:p>
    <w:p w:rsidR="009E4FD8" w:rsidRPr="009E4FD8" w:rsidRDefault="003A6A13" w:rsidP="003A6A13">
      <w:pPr>
        <w:pStyle w:val="Default"/>
        <w:ind w:firstLine="360"/>
        <w:rPr>
          <w:rFonts w:ascii="Arial" w:hAnsi="Arial" w:cs="Arial"/>
          <w:color w:val="auto"/>
        </w:rPr>
      </w:pPr>
      <w:r w:rsidRPr="009E4FD8">
        <w:rPr>
          <w:rFonts w:ascii="Arial" w:hAnsi="Arial" w:cs="Arial"/>
          <w:color w:val="auto"/>
        </w:rPr>
        <w:t xml:space="preserve"> La fidélité sert à définir la répétabilité de mesure, la fidélité intermédiaire de mesure et la reproductibilité de mesure. </w:t>
      </w:r>
    </w:p>
    <w:p w:rsidR="003A6A13" w:rsidRDefault="00204172" w:rsidP="003A6A13">
      <w:pPr>
        <w:pStyle w:val="Default"/>
        <w:ind w:firstLine="360"/>
        <w:rPr>
          <w:rFonts w:ascii="Arial" w:hAnsi="Arial" w:cs="Arial"/>
          <w:color w:val="auto"/>
        </w:rPr>
      </w:pPr>
      <w:r>
        <w:rPr>
          <w:rFonts w:ascii="Arial" w:hAnsi="Arial" w:cs="Arial"/>
          <w:noProof/>
          <w:color w:val="auto"/>
          <w:lang w:eastAsia="fr-FR"/>
        </w:rPr>
        <w:drawing>
          <wp:anchor distT="0" distB="0" distL="114300" distR="114300" simplePos="0" relativeHeight="251664384" behindDoc="0" locked="0" layoutInCell="1" allowOverlap="1">
            <wp:simplePos x="0" y="0"/>
            <wp:positionH relativeFrom="column">
              <wp:posOffset>2919730</wp:posOffset>
            </wp:positionH>
            <wp:positionV relativeFrom="paragraph">
              <wp:posOffset>319405</wp:posOffset>
            </wp:positionV>
            <wp:extent cx="1085850" cy="857250"/>
            <wp:effectExtent l="19050" t="0" r="0" b="0"/>
            <wp:wrapThrough wrapText="bothSides">
              <wp:wrapPolygon edited="0">
                <wp:start x="-379" y="0"/>
                <wp:lineTo x="-379" y="21120"/>
                <wp:lineTo x="21600" y="21120"/>
                <wp:lineTo x="21600" y="0"/>
                <wp:lineTo x="-379" y="0"/>
              </wp:wrapPolygon>
            </wp:wrapThrough>
            <wp:docPr id="7" name="Image 3" descr="C:\Users\user\Desktop\Pas juste mais fidè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Pas juste mais fidèle.png"/>
                    <pic:cNvPicPr>
                      <a:picLocks noChangeAspect="1" noChangeArrowheads="1"/>
                    </pic:cNvPicPr>
                  </pic:nvPicPr>
                  <pic:blipFill>
                    <a:blip r:embed="rId25" cstate="print"/>
                    <a:srcRect/>
                    <a:stretch>
                      <a:fillRect/>
                    </a:stretch>
                  </pic:blipFill>
                  <pic:spPr bwMode="auto">
                    <a:xfrm>
                      <a:off x="0" y="0"/>
                      <a:ext cx="1085850" cy="857250"/>
                    </a:xfrm>
                    <a:prstGeom prst="rect">
                      <a:avLst/>
                    </a:prstGeom>
                    <a:noFill/>
                    <a:ln w="9525">
                      <a:noFill/>
                      <a:miter lim="800000"/>
                      <a:headEnd/>
                      <a:tailEnd/>
                    </a:ln>
                  </pic:spPr>
                </pic:pic>
              </a:graphicData>
            </a:graphic>
          </wp:anchor>
        </w:drawing>
      </w:r>
      <w:r>
        <w:rPr>
          <w:rFonts w:ascii="Arial" w:hAnsi="Arial" w:cs="Arial"/>
          <w:noProof/>
          <w:color w:val="auto"/>
          <w:lang w:eastAsia="fr-FR"/>
        </w:rPr>
        <w:drawing>
          <wp:anchor distT="0" distB="0" distL="114300" distR="114300" simplePos="0" relativeHeight="251665408" behindDoc="0" locked="0" layoutInCell="1" allowOverlap="1">
            <wp:simplePos x="0" y="0"/>
            <wp:positionH relativeFrom="column">
              <wp:posOffset>4434205</wp:posOffset>
            </wp:positionH>
            <wp:positionV relativeFrom="paragraph">
              <wp:posOffset>338455</wp:posOffset>
            </wp:positionV>
            <wp:extent cx="1228725" cy="838200"/>
            <wp:effectExtent l="19050" t="0" r="9525" b="0"/>
            <wp:wrapThrough wrapText="bothSides">
              <wp:wrapPolygon edited="0">
                <wp:start x="-335" y="0"/>
                <wp:lineTo x="-335" y="21109"/>
                <wp:lineTo x="21767" y="21109"/>
                <wp:lineTo x="21767" y="0"/>
                <wp:lineTo x="-335" y="0"/>
              </wp:wrapPolygon>
            </wp:wrapThrough>
            <wp:docPr id="8" name="Image 4" descr="C:\Users\user\Desktop\Ni juste, ni fidè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Ni juste, ni fidèle.png"/>
                    <pic:cNvPicPr>
                      <a:picLocks noChangeAspect="1" noChangeArrowheads="1"/>
                    </pic:cNvPicPr>
                  </pic:nvPicPr>
                  <pic:blipFill>
                    <a:blip r:embed="rId26" cstate="print"/>
                    <a:srcRect/>
                    <a:stretch>
                      <a:fillRect/>
                    </a:stretch>
                  </pic:blipFill>
                  <pic:spPr bwMode="auto">
                    <a:xfrm>
                      <a:off x="0" y="0"/>
                      <a:ext cx="1228725" cy="838200"/>
                    </a:xfrm>
                    <a:prstGeom prst="rect">
                      <a:avLst/>
                    </a:prstGeom>
                    <a:noFill/>
                    <a:ln w="9525">
                      <a:noFill/>
                      <a:miter lim="800000"/>
                      <a:headEnd/>
                      <a:tailEnd/>
                    </a:ln>
                  </pic:spPr>
                </pic:pic>
              </a:graphicData>
            </a:graphic>
          </wp:anchor>
        </w:drawing>
      </w:r>
      <w:r w:rsidR="003A6A13" w:rsidRPr="009E4FD8">
        <w:rPr>
          <w:rFonts w:ascii="Arial" w:hAnsi="Arial" w:cs="Arial"/>
          <w:color w:val="auto"/>
        </w:rPr>
        <w:t>Le terme «fidélité de mesure» est quelquefois utilisé improprement pour désigner l'exactitude de mesure.</w:t>
      </w:r>
    </w:p>
    <w:p w:rsidR="009E4FD8" w:rsidRDefault="00834481" w:rsidP="00834481">
      <w:pPr>
        <w:pStyle w:val="Default"/>
        <w:rPr>
          <w:rFonts w:ascii="Arial" w:hAnsi="Arial" w:cs="Arial"/>
          <w:color w:val="auto"/>
        </w:rPr>
      </w:pPr>
      <w:r>
        <w:rPr>
          <w:rFonts w:ascii="Arial" w:hAnsi="Arial" w:cs="Arial"/>
          <w:noProof/>
          <w:color w:val="auto"/>
          <w:lang w:eastAsia="fr-FR"/>
        </w:rPr>
        <w:drawing>
          <wp:anchor distT="0" distB="0" distL="114300" distR="114300" simplePos="0" relativeHeight="251662336" behindDoc="0" locked="0" layoutInCell="1" allowOverlap="1">
            <wp:simplePos x="0" y="0"/>
            <wp:positionH relativeFrom="column">
              <wp:posOffset>-242570</wp:posOffset>
            </wp:positionH>
            <wp:positionV relativeFrom="paragraph">
              <wp:posOffset>16510</wp:posOffset>
            </wp:positionV>
            <wp:extent cx="1371600" cy="838200"/>
            <wp:effectExtent l="19050" t="0" r="0" b="0"/>
            <wp:wrapThrough wrapText="bothSides">
              <wp:wrapPolygon edited="0">
                <wp:start x="-300" y="0"/>
                <wp:lineTo x="-300" y="21109"/>
                <wp:lineTo x="21600" y="21109"/>
                <wp:lineTo x="21600" y="0"/>
                <wp:lineTo x="-300" y="0"/>
              </wp:wrapPolygon>
            </wp:wrapThrough>
            <wp:docPr id="2" name="Image 1" descr="C:\Users\user\Desktop\Juste et fidè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Juste et fidèle.png"/>
                    <pic:cNvPicPr>
                      <a:picLocks noChangeAspect="1" noChangeArrowheads="1"/>
                    </pic:cNvPicPr>
                  </pic:nvPicPr>
                  <pic:blipFill>
                    <a:blip r:embed="rId27" cstate="print"/>
                    <a:srcRect/>
                    <a:stretch>
                      <a:fillRect/>
                    </a:stretch>
                  </pic:blipFill>
                  <pic:spPr bwMode="auto">
                    <a:xfrm>
                      <a:off x="0" y="0"/>
                      <a:ext cx="1371600" cy="838200"/>
                    </a:xfrm>
                    <a:prstGeom prst="rect">
                      <a:avLst/>
                    </a:prstGeom>
                    <a:noFill/>
                    <a:ln w="9525">
                      <a:noFill/>
                      <a:miter lim="800000"/>
                      <a:headEnd/>
                      <a:tailEnd/>
                    </a:ln>
                  </pic:spPr>
                </pic:pic>
              </a:graphicData>
            </a:graphic>
          </wp:anchor>
        </w:drawing>
      </w:r>
      <w:r>
        <w:rPr>
          <w:rFonts w:ascii="Arial" w:hAnsi="Arial" w:cs="Arial"/>
          <w:noProof/>
          <w:color w:val="auto"/>
          <w:lang w:eastAsia="fr-FR"/>
        </w:rPr>
        <w:drawing>
          <wp:anchor distT="0" distB="0" distL="114300" distR="114300" simplePos="0" relativeHeight="251663360" behindDoc="0" locked="0" layoutInCell="1" allowOverlap="1">
            <wp:simplePos x="0" y="0"/>
            <wp:positionH relativeFrom="column">
              <wp:posOffset>1262380</wp:posOffset>
            </wp:positionH>
            <wp:positionV relativeFrom="paragraph">
              <wp:posOffset>16510</wp:posOffset>
            </wp:positionV>
            <wp:extent cx="1333500" cy="838200"/>
            <wp:effectExtent l="19050" t="0" r="0" b="0"/>
            <wp:wrapThrough wrapText="bothSides">
              <wp:wrapPolygon edited="0">
                <wp:start x="-309" y="0"/>
                <wp:lineTo x="-309" y="21109"/>
                <wp:lineTo x="21600" y="21109"/>
                <wp:lineTo x="21600" y="0"/>
                <wp:lineTo x="-309" y="0"/>
              </wp:wrapPolygon>
            </wp:wrapThrough>
            <wp:docPr id="5" name="Image 2" descr="C:\Users\user\Desktop\Juste mais pas fidè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Juste mais pas fidèle.png"/>
                    <pic:cNvPicPr>
                      <a:picLocks noChangeAspect="1" noChangeArrowheads="1"/>
                    </pic:cNvPicPr>
                  </pic:nvPicPr>
                  <pic:blipFill>
                    <a:blip r:embed="rId28" cstate="print"/>
                    <a:srcRect/>
                    <a:stretch>
                      <a:fillRect/>
                    </a:stretch>
                  </pic:blipFill>
                  <pic:spPr bwMode="auto">
                    <a:xfrm>
                      <a:off x="0" y="0"/>
                      <a:ext cx="1333500" cy="838200"/>
                    </a:xfrm>
                    <a:prstGeom prst="rect">
                      <a:avLst/>
                    </a:prstGeom>
                    <a:noFill/>
                    <a:ln w="9525">
                      <a:noFill/>
                      <a:miter lim="800000"/>
                      <a:headEnd/>
                      <a:tailEnd/>
                    </a:ln>
                  </pic:spPr>
                </pic:pic>
              </a:graphicData>
            </a:graphic>
          </wp:anchor>
        </w:drawing>
      </w:r>
    </w:p>
    <w:p w:rsidR="00834481" w:rsidRDefault="00834481" w:rsidP="00834481">
      <w:pPr>
        <w:pStyle w:val="Default"/>
      </w:pPr>
    </w:p>
    <w:p w:rsidR="00834481" w:rsidRDefault="00834481" w:rsidP="00834481">
      <w:pPr>
        <w:pStyle w:val="Default"/>
        <w:rPr>
          <w:rFonts w:ascii="Arial" w:hAnsi="Arial" w:cs="Arial"/>
          <w:color w:val="auto"/>
        </w:rPr>
      </w:pPr>
      <w:r w:rsidRPr="00834481">
        <w:rPr>
          <w:rFonts w:ascii="Arial" w:hAnsi="Arial" w:cs="Arial"/>
          <w:color w:val="auto"/>
        </w:rPr>
        <w:t>Juste et fidèle</w:t>
      </w:r>
      <w:r w:rsidR="00204172">
        <w:rPr>
          <w:rFonts w:ascii="Arial" w:hAnsi="Arial" w:cs="Arial"/>
          <w:color w:val="auto"/>
        </w:rPr>
        <w:t xml:space="preserve">      </w:t>
      </w:r>
      <w:r>
        <w:rPr>
          <w:rFonts w:ascii="Arial" w:hAnsi="Arial" w:cs="Arial"/>
          <w:color w:val="auto"/>
        </w:rPr>
        <w:t xml:space="preserve"> </w:t>
      </w:r>
      <w:r w:rsidRPr="00834481">
        <w:rPr>
          <w:rFonts w:ascii="Arial" w:hAnsi="Arial" w:cs="Arial"/>
          <w:color w:val="auto"/>
        </w:rPr>
        <w:t>Juste mais pas fidèle</w:t>
      </w:r>
      <w:r w:rsidR="00204172" w:rsidRPr="00834481">
        <w:rPr>
          <w:rFonts w:ascii="Arial" w:hAnsi="Arial" w:cs="Arial"/>
          <w:color w:val="auto"/>
        </w:rPr>
        <w:t xml:space="preserve"> </w:t>
      </w:r>
      <w:r w:rsidR="00204172">
        <w:rPr>
          <w:rFonts w:ascii="Arial" w:hAnsi="Arial" w:cs="Arial"/>
          <w:color w:val="auto"/>
        </w:rPr>
        <w:t xml:space="preserve">    </w:t>
      </w:r>
      <w:r w:rsidR="00204172" w:rsidRPr="00834481">
        <w:rPr>
          <w:rFonts w:ascii="Arial" w:hAnsi="Arial" w:cs="Arial"/>
          <w:color w:val="auto"/>
        </w:rPr>
        <w:t xml:space="preserve"> Pas juste mais fidèle </w:t>
      </w:r>
      <w:r w:rsidR="00204172">
        <w:rPr>
          <w:rFonts w:ascii="Arial" w:hAnsi="Arial" w:cs="Arial"/>
          <w:color w:val="auto"/>
        </w:rPr>
        <w:t xml:space="preserve">     </w:t>
      </w:r>
      <w:r w:rsidR="00204172" w:rsidRPr="00834481">
        <w:rPr>
          <w:rFonts w:ascii="Arial" w:hAnsi="Arial" w:cs="Arial"/>
          <w:color w:val="auto"/>
        </w:rPr>
        <w:t xml:space="preserve"> </w:t>
      </w:r>
      <w:r w:rsidRPr="00834481">
        <w:rPr>
          <w:rFonts w:ascii="Arial" w:hAnsi="Arial" w:cs="Arial"/>
          <w:color w:val="auto"/>
        </w:rPr>
        <w:t>Ni juste, ni fidèle</w:t>
      </w:r>
    </w:p>
    <w:p w:rsidR="00A72654" w:rsidRDefault="00A72654" w:rsidP="00834481">
      <w:pPr>
        <w:pStyle w:val="Default"/>
        <w:rPr>
          <w:rFonts w:ascii="Arial" w:hAnsi="Arial" w:cs="Arial"/>
          <w:color w:val="auto"/>
        </w:rPr>
      </w:pPr>
    </w:p>
    <w:p w:rsidR="00A72654" w:rsidRDefault="00A72654" w:rsidP="00834481">
      <w:pPr>
        <w:pStyle w:val="Default"/>
        <w:rPr>
          <w:rFonts w:ascii="Arial" w:hAnsi="Arial" w:cs="Arial"/>
          <w:color w:val="auto"/>
        </w:rPr>
      </w:pPr>
    </w:p>
    <w:p w:rsidR="003162DC" w:rsidRDefault="003162DC" w:rsidP="00834481">
      <w:pPr>
        <w:pStyle w:val="Default"/>
        <w:rPr>
          <w:rFonts w:ascii="Arial" w:hAnsi="Arial" w:cs="Arial"/>
          <w:color w:val="auto"/>
        </w:rPr>
      </w:pPr>
    </w:p>
    <w:p w:rsidR="003162DC" w:rsidRDefault="003162DC" w:rsidP="00834481">
      <w:pPr>
        <w:pStyle w:val="Default"/>
        <w:rPr>
          <w:rFonts w:ascii="Arial" w:hAnsi="Arial" w:cs="Arial"/>
          <w:color w:val="auto"/>
        </w:rPr>
      </w:pPr>
    </w:p>
    <w:p w:rsidR="003162DC" w:rsidRDefault="003162DC" w:rsidP="00834481">
      <w:pPr>
        <w:pStyle w:val="Default"/>
        <w:rPr>
          <w:rFonts w:ascii="Arial" w:hAnsi="Arial" w:cs="Arial"/>
          <w:color w:val="auto"/>
        </w:rPr>
      </w:pPr>
    </w:p>
    <w:p w:rsidR="003162DC" w:rsidRDefault="003162DC" w:rsidP="00834481">
      <w:pPr>
        <w:pStyle w:val="Default"/>
        <w:rPr>
          <w:rFonts w:ascii="Arial" w:hAnsi="Arial" w:cs="Arial"/>
          <w:color w:val="auto"/>
        </w:rPr>
      </w:pPr>
    </w:p>
    <w:p w:rsidR="003162DC" w:rsidRDefault="003162DC" w:rsidP="00834481">
      <w:pPr>
        <w:pStyle w:val="Default"/>
        <w:rPr>
          <w:rFonts w:ascii="Arial" w:hAnsi="Arial" w:cs="Arial"/>
          <w:color w:val="auto"/>
        </w:rPr>
      </w:pPr>
    </w:p>
    <w:p w:rsidR="003162DC" w:rsidRDefault="003162DC" w:rsidP="00834481">
      <w:pPr>
        <w:pStyle w:val="Default"/>
        <w:rPr>
          <w:rFonts w:ascii="Arial" w:hAnsi="Arial" w:cs="Arial"/>
          <w:color w:val="auto"/>
        </w:rPr>
      </w:pPr>
    </w:p>
    <w:p w:rsidR="003162DC" w:rsidRDefault="003162DC" w:rsidP="00834481">
      <w:pPr>
        <w:pStyle w:val="Default"/>
        <w:rPr>
          <w:rFonts w:ascii="Arial" w:hAnsi="Arial" w:cs="Arial"/>
          <w:color w:val="auto"/>
        </w:rPr>
      </w:pPr>
    </w:p>
    <w:p w:rsidR="003162DC" w:rsidRDefault="003162DC" w:rsidP="00834481">
      <w:pPr>
        <w:pStyle w:val="Default"/>
        <w:rPr>
          <w:rFonts w:ascii="Arial" w:hAnsi="Arial" w:cs="Arial"/>
          <w:color w:val="auto"/>
        </w:rPr>
      </w:pPr>
    </w:p>
    <w:p w:rsidR="003162DC" w:rsidRDefault="003162DC" w:rsidP="00834481">
      <w:pPr>
        <w:pStyle w:val="Default"/>
        <w:rPr>
          <w:rFonts w:ascii="Arial" w:hAnsi="Arial" w:cs="Arial"/>
          <w:color w:val="auto"/>
        </w:rPr>
      </w:pPr>
    </w:p>
    <w:p w:rsidR="003162DC" w:rsidRDefault="003162DC" w:rsidP="00834481">
      <w:pPr>
        <w:pStyle w:val="Default"/>
        <w:rPr>
          <w:rFonts w:ascii="Arial" w:hAnsi="Arial" w:cs="Arial"/>
          <w:color w:val="auto"/>
        </w:rPr>
      </w:pPr>
    </w:p>
    <w:p w:rsidR="003162DC" w:rsidRDefault="003162DC" w:rsidP="00834481">
      <w:pPr>
        <w:pStyle w:val="Default"/>
        <w:rPr>
          <w:rFonts w:ascii="Arial" w:hAnsi="Arial" w:cs="Arial"/>
          <w:color w:val="auto"/>
        </w:rPr>
      </w:pPr>
    </w:p>
    <w:p w:rsidR="003162DC" w:rsidRDefault="003162DC" w:rsidP="00834481">
      <w:pPr>
        <w:pStyle w:val="Default"/>
        <w:rPr>
          <w:rFonts w:ascii="Arial" w:hAnsi="Arial" w:cs="Arial"/>
          <w:color w:val="auto"/>
        </w:rPr>
      </w:pPr>
    </w:p>
    <w:p w:rsidR="003162DC" w:rsidRDefault="003162DC" w:rsidP="00834481">
      <w:pPr>
        <w:pStyle w:val="Default"/>
        <w:rPr>
          <w:rFonts w:ascii="Arial" w:hAnsi="Arial" w:cs="Arial"/>
          <w:color w:val="auto"/>
        </w:rPr>
      </w:pPr>
    </w:p>
    <w:p w:rsidR="003162DC" w:rsidRDefault="003162DC" w:rsidP="00834481">
      <w:pPr>
        <w:pStyle w:val="Default"/>
        <w:rPr>
          <w:rFonts w:ascii="Arial" w:hAnsi="Arial" w:cs="Arial"/>
          <w:color w:val="auto"/>
        </w:rPr>
      </w:pPr>
    </w:p>
    <w:p w:rsidR="003162DC" w:rsidRDefault="003162DC" w:rsidP="00834481">
      <w:pPr>
        <w:pStyle w:val="Default"/>
        <w:rPr>
          <w:rFonts w:ascii="Arial" w:hAnsi="Arial" w:cs="Arial"/>
          <w:color w:val="auto"/>
        </w:rPr>
      </w:pPr>
    </w:p>
    <w:p w:rsidR="003162DC" w:rsidRDefault="003162DC" w:rsidP="00834481">
      <w:pPr>
        <w:pStyle w:val="Default"/>
        <w:rPr>
          <w:rFonts w:ascii="Arial" w:hAnsi="Arial" w:cs="Arial"/>
          <w:color w:val="auto"/>
        </w:rPr>
      </w:pPr>
    </w:p>
    <w:p w:rsidR="003162DC" w:rsidRDefault="003162DC" w:rsidP="00834481">
      <w:pPr>
        <w:pStyle w:val="Default"/>
        <w:rPr>
          <w:rFonts w:ascii="Arial" w:hAnsi="Arial" w:cs="Arial"/>
          <w:color w:val="auto"/>
        </w:rPr>
      </w:pPr>
    </w:p>
    <w:p w:rsidR="003162DC" w:rsidRDefault="003162DC" w:rsidP="00834481">
      <w:pPr>
        <w:pStyle w:val="Default"/>
        <w:rPr>
          <w:rFonts w:ascii="Arial" w:hAnsi="Arial" w:cs="Arial"/>
          <w:color w:val="auto"/>
        </w:rPr>
      </w:pPr>
    </w:p>
    <w:p w:rsidR="003162DC" w:rsidRDefault="003162DC" w:rsidP="00834481">
      <w:pPr>
        <w:pStyle w:val="Default"/>
        <w:rPr>
          <w:rFonts w:ascii="Arial" w:hAnsi="Arial" w:cs="Arial"/>
          <w:color w:val="auto"/>
        </w:rPr>
      </w:pPr>
    </w:p>
    <w:p w:rsidR="003162DC" w:rsidRDefault="003162DC" w:rsidP="00834481">
      <w:pPr>
        <w:pStyle w:val="Default"/>
        <w:rPr>
          <w:rFonts w:ascii="Arial" w:hAnsi="Arial" w:cs="Arial"/>
          <w:color w:val="auto"/>
        </w:rPr>
      </w:pPr>
    </w:p>
    <w:p w:rsidR="003162DC" w:rsidRDefault="003162DC" w:rsidP="00834481">
      <w:pPr>
        <w:pStyle w:val="Default"/>
        <w:rPr>
          <w:rFonts w:ascii="Arial" w:hAnsi="Arial" w:cs="Arial"/>
          <w:color w:val="auto"/>
        </w:rPr>
      </w:pPr>
    </w:p>
    <w:p w:rsidR="003162DC" w:rsidRDefault="003162DC" w:rsidP="00834481">
      <w:pPr>
        <w:pStyle w:val="Default"/>
        <w:rPr>
          <w:rFonts w:ascii="Arial" w:hAnsi="Arial" w:cs="Arial"/>
          <w:color w:val="auto"/>
        </w:rPr>
      </w:pPr>
    </w:p>
    <w:p w:rsidR="003162DC" w:rsidRDefault="003162DC" w:rsidP="00834481">
      <w:pPr>
        <w:pStyle w:val="Default"/>
        <w:rPr>
          <w:rFonts w:ascii="Arial" w:hAnsi="Arial" w:cs="Arial"/>
          <w:color w:val="auto"/>
        </w:rPr>
      </w:pPr>
    </w:p>
    <w:p w:rsidR="003162DC" w:rsidRDefault="003162DC" w:rsidP="00834481">
      <w:pPr>
        <w:pStyle w:val="Default"/>
        <w:rPr>
          <w:rFonts w:ascii="Arial" w:hAnsi="Arial" w:cs="Arial"/>
          <w:color w:val="auto"/>
        </w:rPr>
      </w:pPr>
    </w:p>
    <w:p w:rsidR="003162DC" w:rsidRDefault="003162DC" w:rsidP="00834481">
      <w:pPr>
        <w:pStyle w:val="Default"/>
        <w:rPr>
          <w:rFonts w:ascii="Arial" w:hAnsi="Arial" w:cs="Arial"/>
          <w:color w:val="auto"/>
        </w:rPr>
      </w:pPr>
    </w:p>
    <w:p w:rsidR="003162DC" w:rsidRDefault="003162DC" w:rsidP="00834481">
      <w:pPr>
        <w:pStyle w:val="Default"/>
        <w:rPr>
          <w:rFonts w:ascii="Arial" w:hAnsi="Arial" w:cs="Arial"/>
          <w:color w:val="auto"/>
        </w:rPr>
      </w:pPr>
    </w:p>
    <w:p w:rsidR="003162DC" w:rsidRDefault="003162DC" w:rsidP="00834481">
      <w:pPr>
        <w:pStyle w:val="Default"/>
        <w:rPr>
          <w:rFonts w:ascii="Arial" w:hAnsi="Arial" w:cs="Arial"/>
          <w:color w:val="auto"/>
        </w:rPr>
      </w:pPr>
    </w:p>
    <w:p w:rsidR="003162DC" w:rsidRDefault="003162DC" w:rsidP="00834481">
      <w:pPr>
        <w:pStyle w:val="Default"/>
        <w:rPr>
          <w:rFonts w:ascii="Arial" w:hAnsi="Arial" w:cs="Arial"/>
          <w:color w:val="auto"/>
        </w:rPr>
      </w:pPr>
    </w:p>
    <w:p w:rsidR="003162DC" w:rsidRDefault="003162DC" w:rsidP="00834481">
      <w:pPr>
        <w:pStyle w:val="Default"/>
        <w:rPr>
          <w:rFonts w:ascii="Arial" w:hAnsi="Arial" w:cs="Arial"/>
          <w:color w:val="auto"/>
        </w:rPr>
      </w:pPr>
    </w:p>
    <w:p w:rsidR="003162DC" w:rsidRDefault="003162DC" w:rsidP="00834481">
      <w:pPr>
        <w:pStyle w:val="Default"/>
        <w:rPr>
          <w:rFonts w:ascii="Arial" w:hAnsi="Arial" w:cs="Arial"/>
          <w:color w:val="auto"/>
        </w:rPr>
      </w:pPr>
    </w:p>
    <w:p w:rsidR="003162DC" w:rsidRDefault="003162DC" w:rsidP="00834481">
      <w:pPr>
        <w:pStyle w:val="Default"/>
        <w:rPr>
          <w:rFonts w:ascii="Arial" w:hAnsi="Arial" w:cs="Arial"/>
          <w:color w:val="auto"/>
        </w:rPr>
      </w:pPr>
    </w:p>
    <w:p w:rsidR="003162DC" w:rsidRDefault="003162DC" w:rsidP="00834481">
      <w:pPr>
        <w:pStyle w:val="Default"/>
        <w:rPr>
          <w:rFonts w:ascii="Arial" w:hAnsi="Arial" w:cs="Arial"/>
          <w:color w:val="auto"/>
        </w:rPr>
      </w:pPr>
    </w:p>
    <w:p w:rsidR="003162DC" w:rsidRDefault="003162DC" w:rsidP="00834481">
      <w:pPr>
        <w:pStyle w:val="Default"/>
        <w:rPr>
          <w:rFonts w:ascii="Arial" w:hAnsi="Arial" w:cs="Arial"/>
          <w:color w:val="auto"/>
        </w:rPr>
      </w:pPr>
    </w:p>
    <w:p w:rsidR="003162DC" w:rsidRDefault="003162DC" w:rsidP="00834481">
      <w:pPr>
        <w:pStyle w:val="Default"/>
        <w:rPr>
          <w:rFonts w:ascii="Arial" w:hAnsi="Arial" w:cs="Arial"/>
          <w:color w:val="auto"/>
        </w:rPr>
      </w:pPr>
    </w:p>
    <w:p w:rsidR="003162DC" w:rsidRDefault="003162DC" w:rsidP="00302138">
      <w:pPr>
        <w:pStyle w:val="mustapha"/>
      </w:pPr>
      <w:r>
        <w:t>Chapitre 2</w:t>
      </w:r>
    </w:p>
    <w:p w:rsidR="003162DC" w:rsidRPr="00A72654" w:rsidRDefault="00302138" w:rsidP="00302138">
      <w:pPr>
        <w:pStyle w:val="mustapha"/>
      </w:pPr>
      <w:r>
        <w:t xml:space="preserve"> </w:t>
      </w:r>
      <w:r w:rsidRPr="00660EDF">
        <w:t>MESURAGE</w:t>
      </w:r>
    </w:p>
    <w:p w:rsidR="003162DC" w:rsidRPr="00A72654" w:rsidRDefault="003162DC" w:rsidP="003162DC">
      <w:pPr>
        <w:pStyle w:val="T1"/>
        <w:ind w:left="720"/>
        <w:jc w:val="center"/>
        <w:rPr>
          <w:rFonts w:ascii="Algerian" w:hAnsi="Algerian"/>
          <w:sz w:val="72"/>
          <w:szCs w:val="72"/>
        </w:rPr>
      </w:pPr>
    </w:p>
    <w:p w:rsidR="00787ED8" w:rsidRDefault="00787ED8" w:rsidP="00834481">
      <w:pPr>
        <w:pStyle w:val="Default"/>
        <w:rPr>
          <w:rFonts w:ascii="Arial" w:hAnsi="Arial" w:cs="Arial"/>
          <w:color w:val="auto"/>
        </w:rPr>
      </w:pPr>
    </w:p>
    <w:p w:rsidR="00787ED8" w:rsidRPr="00787ED8" w:rsidRDefault="00787ED8" w:rsidP="00787ED8"/>
    <w:p w:rsidR="00787ED8" w:rsidRPr="00787ED8" w:rsidRDefault="00787ED8" w:rsidP="00787ED8"/>
    <w:p w:rsidR="00787ED8" w:rsidRPr="00787ED8" w:rsidRDefault="00787ED8" w:rsidP="00787ED8"/>
    <w:p w:rsidR="00787ED8" w:rsidRPr="00787ED8" w:rsidRDefault="00787ED8" w:rsidP="00787ED8"/>
    <w:p w:rsidR="00787ED8" w:rsidRPr="00787ED8" w:rsidRDefault="00787ED8" w:rsidP="00787ED8"/>
    <w:p w:rsidR="00787ED8" w:rsidRDefault="00787ED8" w:rsidP="00787ED8"/>
    <w:p w:rsidR="00787ED8" w:rsidRDefault="00787ED8" w:rsidP="00787ED8"/>
    <w:p w:rsidR="003162DC" w:rsidRDefault="003162DC" w:rsidP="00787ED8">
      <w:pPr>
        <w:jc w:val="center"/>
      </w:pPr>
    </w:p>
    <w:p w:rsidR="00787ED8" w:rsidRDefault="00787ED8" w:rsidP="00787ED8">
      <w:pPr>
        <w:jc w:val="center"/>
      </w:pPr>
    </w:p>
    <w:p w:rsidR="00787ED8" w:rsidRDefault="00787ED8" w:rsidP="00787ED8">
      <w:pPr>
        <w:jc w:val="center"/>
      </w:pPr>
    </w:p>
    <w:p w:rsidR="00302138" w:rsidRDefault="00302138" w:rsidP="00302138">
      <w:pPr>
        <w:pStyle w:val="T1"/>
        <w:ind w:left="720"/>
      </w:pPr>
    </w:p>
    <w:p w:rsidR="00302138" w:rsidRDefault="00302138" w:rsidP="00302138">
      <w:pPr>
        <w:pStyle w:val="T1"/>
        <w:ind w:left="720"/>
      </w:pPr>
    </w:p>
    <w:p w:rsidR="00787ED8" w:rsidRDefault="00787ED8" w:rsidP="00787ED8">
      <w:pPr>
        <w:pStyle w:val="T1"/>
        <w:numPr>
          <w:ilvl w:val="0"/>
          <w:numId w:val="1"/>
        </w:numPr>
      </w:pPr>
      <w:bookmarkStart w:id="23" w:name="_Toc346229481"/>
      <w:r w:rsidRPr="00660EDF">
        <w:t>MESURAGE ET CONTRÔLE</w:t>
      </w:r>
      <w:bookmarkEnd w:id="23"/>
      <w:r>
        <w:tab/>
      </w:r>
    </w:p>
    <w:p w:rsidR="00787ED8" w:rsidRPr="009C15E1" w:rsidRDefault="00787ED8" w:rsidP="009C15E1">
      <w:pPr>
        <w:pStyle w:val="Default"/>
        <w:ind w:firstLine="360"/>
        <w:rPr>
          <w:rFonts w:ascii="Arial" w:hAnsi="Arial" w:cs="Arial"/>
          <w:color w:val="auto"/>
        </w:rPr>
      </w:pPr>
      <w:r w:rsidRPr="009C15E1">
        <w:rPr>
          <w:rFonts w:ascii="Arial" w:hAnsi="Arial" w:cs="Arial"/>
          <w:color w:val="auto"/>
        </w:rPr>
        <w:t>Le mesurage évalue la grandeur de l’élément par comparaison avec une grandeur de même catégorie prise pour unité de référence.</w:t>
      </w:r>
    </w:p>
    <w:p w:rsidR="00787ED8" w:rsidRPr="009C15E1" w:rsidRDefault="00787ED8" w:rsidP="009C15E1">
      <w:pPr>
        <w:pStyle w:val="Default"/>
        <w:ind w:firstLine="360"/>
        <w:rPr>
          <w:rFonts w:ascii="Arial" w:hAnsi="Arial" w:cs="Arial"/>
          <w:color w:val="auto"/>
        </w:rPr>
      </w:pPr>
      <w:r w:rsidRPr="009C15E1">
        <w:rPr>
          <w:rFonts w:ascii="Arial" w:hAnsi="Arial" w:cs="Arial"/>
          <w:color w:val="auto"/>
        </w:rPr>
        <w:t>Le contrôle permet de s’assurer du respect des spécifications chiffrées contenues dans le cahier des charges. La valeur réelle de la grandeur de l’élément est comprise entre deux valeurs limites (maxi et mini).</w:t>
      </w:r>
    </w:p>
    <w:p w:rsidR="00787ED8" w:rsidRDefault="00787ED8" w:rsidP="009C15E1">
      <w:pPr>
        <w:pStyle w:val="Default"/>
        <w:ind w:firstLine="360"/>
        <w:rPr>
          <w:rFonts w:ascii="Arial" w:hAnsi="Arial" w:cs="Arial"/>
        </w:rPr>
      </w:pPr>
      <w:r w:rsidRPr="009C15E1">
        <w:rPr>
          <w:rFonts w:ascii="Arial" w:hAnsi="Arial" w:cs="Arial"/>
          <w:color w:val="auto"/>
        </w:rPr>
        <w:t>Mesurage et contrôle peuvent être réalisés simultanéme</w:t>
      </w:r>
      <w:r>
        <w:rPr>
          <w:rFonts w:ascii="Arial" w:hAnsi="Arial" w:cs="Arial"/>
        </w:rPr>
        <w:t>nt.</w:t>
      </w:r>
    </w:p>
    <w:p w:rsidR="00787ED8" w:rsidRPr="00787ED8" w:rsidRDefault="00787ED8" w:rsidP="00787ED8">
      <w:pPr>
        <w:pStyle w:val="T1"/>
        <w:numPr>
          <w:ilvl w:val="0"/>
          <w:numId w:val="1"/>
        </w:numPr>
        <w:rPr>
          <w:szCs w:val="24"/>
        </w:rPr>
      </w:pPr>
      <w:bookmarkStart w:id="24" w:name="_Toc346229482"/>
      <w:r w:rsidRPr="00787ED8">
        <w:t>GRANDEUR MESURABLE</w:t>
      </w:r>
      <w:bookmarkEnd w:id="24"/>
    </w:p>
    <w:p w:rsidR="00787ED8" w:rsidRPr="009C15E1" w:rsidRDefault="00787ED8" w:rsidP="009C15E1">
      <w:pPr>
        <w:pStyle w:val="Default"/>
        <w:ind w:firstLine="360"/>
        <w:rPr>
          <w:rFonts w:ascii="Arial" w:hAnsi="Arial" w:cs="Arial"/>
          <w:color w:val="auto"/>
        </w:rPr>
      </w:pPr>
      <w:r w:rsidRPr="009C15E1">
        <w:rPr>
          <w:rFonts w:ascii="Arial" w:hAnsi="Arial" w:cs="Arial"/>
          <w:color w:val="auto"/>
        </w:rPr>
        <w:t>Une grandeur caractérise un phénomène ou un corps, elle peut être distinguée qualitativement et déterminée quantitativement.</w:t>
      </w:r>
    </w:p>
    <w:p w:rsidR="00787ED8" w:rsidRPr="00620928" w:rsidRDefault="00787ED8" w:rsidP="00787ED8">
      <w:pPr>
        <w:autoSpaceDE w:val="0"/>
        <w:autoSpaceDN w:val="0"/>
        <w:adjustRightInd w:val="0"/>
        <w:spacing w:after="0" w:line="240" w:lineRule="auto"/>
        <w:rPr>
          <w:rFonts w:ascii="Arial" w:hAnsi="Arial" w:cs="Arial"/>
          <w:color w:val="000000"/>
          <w:sz w:val="24"/>
          <w:szCs w:val="24"/>
        </w:rPr>
      </w:pPr>
      <w:r w:rsidRPr="00620928">
        <w:rPr>
          <w:rFonts w:ascii="ComicSansMS-Bold" w:hAnsi="ComicSansMS-Bold" w:cs="ComicSansMS-Bold"/>
          <w:b/>
          <w:bCs/>
          <w:color w:val="0000FF"/>
          <w:sz w:val="24"/>
          <w:szCs w:val="24"/>
        </w:rPr>
        <w:t>Exemples</w:t>
      </w:r>
      <w:r w:rsidRPr="00620928">
        <w:rPr>
          <w:rFonts w:ascii="Arial" w:hAnsi="Arial" w:cs="Arial"/>
          <w:color w:val="000000"/>
          <w:sz w:val="24"/>
          <w:szCs w:val="24"/>
        </w:rPr>
        <w:t xml:space="preserve"> :</w:t>
      </w:r>
    </w:p>
    <w:p w:rsidR="00787ED8" w:rsidRPr="009C15E1" w:rsidRDefault="00787ED8" w:rsidP="009C15E1">
      <w:pPr>
        <w:pStyle w:val="Default"/>
        <w:ind w:firstLine="360"/>
        <w:rPr>
          <w:rFonts w:ascii="Arial" w:hAnsi="Arial" w:cs="Arial"/>
          <w:color w:val="auto"/>
        </w:rPr>
      </w:pPr>
      <w:r w:rsidRPr="009C15E1">
        <w:rPr>
          <w:rFonts w:ascii="Arial" w:hAnsi="Arial" w:cs="Arial"/>
          <w:color w:val="auto"/>
        </w:rPr>
        <w:t>- Une pièce est caractérisée par sa masse qui se mesure en kilogramme. La masse est une grandeur.</w:t>
      </w:r>
    </w:p>
    <w:p w:rsidR="00787ED8" w:rsidRPr="009C15E1" w:rsidRDefault="00787ED8" w:rsidP="009C15E1">
      <w:pPr>
        <w:pStyle w:val="Default"/>
        <w:ind w:firstLine="360"/>
        <w:rPr>
          <w:rFonts w:ascii="Arial" w:hAnsi="Arial" w:cs="Arial"/>
          <w:color w:val="auto"/>
        </w:rPr>
      </w:pPr>
      <w:r w:rsidRPr="009C15E1">
        <w:rPr>
          <w:rFonts w:ascii="Arial" w:hAnsi="Arial" w:cs="Arial"/>
          <w:color w:val="auto"/>
        </w:rPr>
        <w:t>- Un courant électrique est caractérisé par son intensité qui se mesure en ampère, l’intensité du courant est une grandeur.</w:t>
      </w:r>
    </w:p>
    <w:p w:rsidR="00787ED8" w:rsidRPr="009C15E1" w:rsidRDefault="00787ED8" w:rsidP="009C15E1">
      <w:pPr>
        <w:pStyle w:val="Default"/>
        <w:ind w:firstLine="360"/>
        <w:rPr>
          <w:rFonts w:ascii="Arial" w:hAnsi="Arial" w:cs="Arial"/>
          <w:color w:val="auto"/>
        </w:rPr>
      </w:pPr>
      <w:r w:rsidRPr="009C15E1">
        <w:rPr>
          <w:rFonts w:ascii="Arial" w:hAnsi="Arial" w:cs="Arial"/>
          <w:color w:val="auto"/>
        </w:rPr>
        <w:t>- Un moteur électrique est caractérisé par sa puissance qui se mesure en watts, la puissance est une grandeur.</w:t>
      </w:r>
    </w:p>
    <w:p w:rsidR="00787ED8" w:rsidRDefault="00787ED8" w:rsidP="00787ED8">
      <w:pPr>
        <w:pStyle w:val="T1"/>
        <w:numPr>
          <w:ilvl w:val="0"/>
          <w:numId w:val="1"/>
        </w:numPr>
      </w:pPr>
      <w:bookmarkStart w:id="25" w:name="_Toc346229483"/>
      <w:r w:rsidRPr="00620928">
        <w:t>MESURE D’UNE GRANDEUR</w:t>
      </w:r>
      <w:bookmarkEnd w:id="25"/>
    </w:p>
    <w:p w:rsidR="00787ED8" w:rsidRDefault="00787ED8" w:rsidP="009C15E1">
      <w:pPr>
        <w:autoSpaceDE w:val="0"/>
        <w:autoSpaceDN w:val="0"/>
        <w:adjustRightInd w:val="0"/>
        <w:spacing w:after="0" w:line="240" w:lineRule="auto"/>
        <w:ind w:firstLine="360"/>
        <w:rPr>
          <w:rFonts w:ascii="Arial" w:hAnsi="Arial" w:cs="Arial"/>
          <w:color w:val="000000"/>
          <w:sz w:val="24"/>
          <w:szCs w:val="24"/>
        </w:rPr>
      </w:pPr>
      <w:r w:rsidRPr="009C15E1">
        <w:rPr>
          <w:rFonts w:ascii="Arial" w:hAnsi="Arial" w:cs="Arial"/>
          <w:sz w:val="24"/>
          <w:szCs w:val="24"/>
        </w:rPr>
        <w:t>Mesurer une grandeur c’est définir combien de fois elle contient la grandeur choisie comme unité. La valeur d’une grandeur s’exprime donc par le produit d’un nombre par l’unité de mesure</w:t>
      </w:r>
      <w:r>
        <w:rPr>
          <w:rFonts w:ascii="Arial" w:hAnsi="Arial" w:cs="Arial"/>
          <w:color w:val="000000"/>
          <w:sz w:val="24"/>
          <w:szCs w:val="24"/>
        </w:rPr>
        <w:t>.</w:t>
      </w:r>
    </w:p>
    <w:p w:rsidR="00787ED8" w:rsidRDefault="00787ED8" w:rsidP="00787ED8">
      <w:pPr>
        <w:autoSpaceDE w:val="0"/>
        <w:autoSpaceDN w:val="0"/>
        <w:adjustRightInd w:val="0"/>
        <w:spacing w:after="0" w:line="240" w:lineRule="auto"/>
        <w:rPr>
          <w:rFonts w:ascii="Arial" w:hAnsi="Arial" w:cs="Arial"/>
          <w:color w:val="000000"/>
          <w:sz w:val="20"/>
          <w:szCs w:val="20"/>
        </w:rPr>
      </w:pPr>
      <w:r w:rsidRPr="00620928">
        <w:rPr>
          <w:rFonts w:ascii="ComicSansMS-Bold" w:hAnsi="ComicSansMS-Bold" w:cs="ComicSansMS-Bold"/>
          <w:b/>
          <w:bCs/>
          <w:color w:val="0000FF"/>
          <w:sz w:val="24"/>
          <w:szCs w:val="24"/>
        </w:rPr>
        <w:t>Exemples</w:t>
      </w:r>
      <w:r>
        <w:rPr>
          <w:rFonts w:ascii="Arial" w:hAnsi="Arial" w:cs="Arial"/>
          <w:color w:val="000000"/>
          <w:sz w:val="20"/>
          <w:szCs w:val="20"/>
        </w:rPr>
        <w:t xml:space="preserve"> :</w:t>
      </w:r>
    </w:p>
    <w:p w:rsidR="00787ED8" w:rsidRPr="009C15E1" w:rsidRDefault="00787ED8" w:rsidP="00787ED8">
      <w:pPr>
        <w:autoSpaceDE w:val="0"/>
        <w:autoSpaceDN w:val="0"/>
        <w:adjustRightInd w:val="0"/>
        <w:spacing w:after="0" w:line="240" w:lineRule="auto"/>
        <w:rPr>
          <w:rFonts w:ascii="Arial" w:hAnsi="Arial" w:cs="Arial"/>
          <w:sz w:val="24"/>
          <w:szCs w:val="24"/>
        </w:rPr>
      </w:pPr>
      <w:r w:rsidRPr="009C15E1">
        <w:rPr>
          <w:rFonts w:ascii="Arial" w:hAnsi="Arial" w:cs="Arial"/>
          <w:sz w:val="24"/>
          <w:szCs w:val="24"/>
        </w:rPr>
        <w:t>- La longueur de cette pièce est de 14,5 mm.</w:t>
      </w:r>
    </w:p>
    <w:p w:rsidR="00787ED8" w:rsidRPr="009C15E1" w:rsidRDefault="00787ED8" w:rsidP="00787ED8">
      <w:pPr>
        <w:autoSpaceDE w:val="0"/>
        <w:autoSpaceDN w:val="0"/>
        <w:adjustRightInd w:val="0"/>
        <w:spacing w:after="0" w:line="240" w:lineRule="auto"/>
        <w:rPr>
          <w:rFonts w:ascii="Arial" w:hAnsi="Arial" w:cs="Arial"/>
          <w:sz w:val="24"/>
          <w:szCs w:val="24"/>
        </w:rPr>
      </w:pPr>
      <w:r w:rsidRPr="009C15E1">
        <w:rPr>
          <w:rFonts w:ascii="Arial" w:hAnsi="Arial" w:cs="Arial"/>
          <w:sz w:val="24"/>
          <w:szCs w:val="24"/>
        </w:rPr>
        <w:t>- La puissance de ce moteur est de 5 kW.</w:t>
      </w:r>
    </w:p>
    <w:p w:rsidR="00787ED8" w:rsidRPr="009C15E1" w:rsidRDefault="00787ED8" w:rsidP="00787ED8">
      <w:pPr>
        <w:autoSpaceDE w:val="0"/>
        <w:autoSpaceDN w:val="0"/>
        <w:adjustRightInd w:val="0"/>
        <w:spacing w:after="0" w:line="240" w:lineRule="auto"/>
        <w:rPr>
          <w:rFonts w:ascii="Arial" w:hAnsi="Arial" w:cs="Arial"/>
          <w:sz w:val="24"/>
          <w:szCs w:val="24"/>
        </w:rPr>
      </w:pPr>
      <w:r w:rsidRPr="009C15E1">
        <w:rPr>
          <w:rFonts w:ascii="Arial" w:hAnsi="Arial" w:cs="Arial"/>
          <w:sz w:val="24"/>
          <w:szCs w:val="24"/>
        </w:rPr>
        <w:t>- L’intensité du courant électrique est de 12 A.</w:t>
      </w:r>
    </w:p>
    <w:p w:rsidR="00787ED8" w:rsidRPr="00620928" w:rsidRDefault="00787ED8" w:rsidP="00787ED8">
      <w:pPr>
        <w:pStyle w:val="T1"/>
        <w:numPr>
          <w:ilvl w:val="0"/>
          <w:numId w:val="1"/>
        </w:numPr>
      </w:pPr>
      <w:bookmarkStart w:id="26" w:name="_Toc346229484"/>
      <w:r w:rsidRPr="00620928">
        <w:t>INSTRUMENTS DE MESURAGE</w:t>
      </w:r>
      <w:bookmarkEnd w:id="26"/>
    </w:p>
    <w:p w:rsidR="00787ED8" w:rsidRPr="00E11E30" w:rsidRDefault="00787ED8" w:rsidP="00787ED8">
      <w:pPr>
        <w:pStyle w:val="T2"/>
        <w:numPr>
          <w:ilvl w:val="0"/>
          <w:numId w:val="0"/>
        </w:numPr>
        <w:ind w:left="1080"/>
      </w:pPr>
      <w:bookmarkStart w:id="27" w:name="_Toc346229485"/>
      <w:r>
        <w:t xml:space="preserve">1. </w:t>
      </w:r>
      <w:r w:rsidRPr="00E11E30">
        <w:t>ÉTENDUE DU MESURAGE</w:t>
      </w:r>
      <w:bookmarkEnd w:id="27"/>
    </w:p>
    <w:p w:rsidR="00787ED8" w:rsidRPr="009C15E1" w:rsidRDefault="00787ED8" w:rsidP="009C15E1">
      <w:pPr>
        <w:autoSpaceDE w:val="0"/>
        <w:autoSpaceDN w:val="0"/>
        <w:adjustRightInd w:val="0"/>
        <w:spacing w:after="0" w:line="240" w:lineRule="auto"/>
        <w:ind w:firstLine="708"/>
        <w:rPr>
          <w:rFonts w:ascii="Arial" w:hAnsi="Arial" w:cs="Arial"/>
          <w:sz w:val="24"/>
          <w:szCs w:val="24"/>
        </w:rPr>
      </w:pPr>
      <w:r w:rsidRPr="009C15E1">
        <w:rPr>
          <w:rFonts w:ascii="Arial" w:hAnsi="Arial" w:cs="Arial"/>
          <w:sz w:val="24"/>
          <w:szCs w:val="24"/>
        </w:rPr>
        <w:t>L’étendue du mesurage caractérise les valeurs limites entre lesquelles l’instrument donnera une indication dont l’erreur sera inférieure à celle tolérée par le constructeur.</w:t>
      </w:r>
    </w:p>
    <w:p w:rsidR="00787ED8" w:rsidRPr="009C15E1" w:rsidRDefault="00787ED8" w:rsidP="009C15E1">
      <w:pPr>
        <w:autoSpaceDE w:val="0"/>
        <w:autoSpaceDN w:val="0"/>
        <w:adjustRightInd w:val="0"/>
        <w:spacing w:after="0" w:line="240" w:lineRule="auto"/>
        <w:ind w:firstLine="708"/>
        <w:rPr>
          <w:rFonts w:ascii="Arial" w:hAnsi="Arial" w:cs="Arial"/>
          <w:sz w:val="24"/>
          <w:szCs w:val="24"/>
        </w:rPr>
      </w:pPr>
      <w:r w:rsidRPr="009C15E1">
        <w:rPr>
          <w:rFonts w:ascii="Arial" w:hAnsi="Arial" w:cs="Arial"/>
          <w:sz w:val="24"/>
          <w:szCs w:val="24"/>
        </w:rPr>
        <w:t xml:space="preserve">Pour une valeur donnée de la grandeur mesurée, la sensibilité caractérise le rapport entre l’accroissement observé sur l’appareil (dl) et la grandeur mesurée (dg).  .                </w:t>
      </w:r>
    </w:p>
    <w:p w:rsidR="00787ED8" w:rsidRPr="009C15E1" w:rsidRDefault="00787ED8" w:rsidP="009C15E1">
      <w:pPr>
        <w:autoSpaceDE w:val="0"/>
        <w:autoSpaceDN w:val="0"/>
        <w:adjustRightInd w:val="0"/>
        <w:spacing w:after="0" w:line="240" w:lineRule="auto"/>
        <w:jc w:val="center"/>
        <w:rPr>
          <w:rFonts w:ascii="Arial" w:hAnsi="Arial" w:cs="Arial"/>
          <w:sz w:val="24"/>
          <w:szCs w:val="24"/>
        </w:rPr>
      </w:pPr>
      <w:r w:rsidRPr="009C15E1">
        <w:rPr>
          <w:rFonts w:ascii="Arial" w:hAnsi="Arial" w:cs="Arial"/>
          <w:sz w:val="24"/>
          <w:szCs w:val="24"/>
        </w:rPr>
        <w:t>S = dl/dg</w:t>
      </w:r>
    </w:p>
    <w:p w:rsidR="00787ED8" w:rsidRDefault="00787ED8" w:rsidP="009C15E1">
      <w:pPr>
        <w:pStyle w:val="T3"/>
        <w:numPr>
          <w:ilvl w:val="0"/>
          <w:numId w:val="35"/>
        </w:numPr>
      </w:pPr>
      <w:bookmarkStart w:id="28" w:name="_Toc346229486"/>
      <w:r>
        <w:t>JUSTESSE</w:t>
      </w:r>
      <w:bookmarkEnd w:id="28"/>
    </w:p>
    <w:p w:rsidR="00787ED8" w:rsidRDefault="00787ED8" w:rsidP="009C15E1">
      <w:pPr>
        <w:autoSpaceDE w:val="0"/>
        <w:autoSpaceDN w:val="0"/>
        <w:adjustRightInd w:val="0"/>
        <w:spacing w:after="0" w:line="240" w:lineRule="auto"/>
        <w:ind w:firstLine="708"/>
        <w:rPr>
          <w:rFonts w:ascii="Arial" w:hAnsi="Arial" w:cs="Arial"/>
          <w:sz w:val="24"/>
          <w:szCs w:val="24"/>
        </w:rPr>
      </w:pPr>
      <w:r>
        <w:rPr>
          <w:rFonts w:ascii="Arial" w:hAnsi="Arial" w:cs="Arial"/>
          <w:sz w:val="24"/>
          <w:szCs w:val="24"/>
        </w:rPr>
        <w:t xml:space="preserve">La </w:t>
      </w:r>
      <w:r w:rsidRPr="009C15E1">
        <w:rPr>
          <w:rFonts w:ascii="Arial" w:hAnsi="Arial" w:cs="Arial"/>
          <w:sz w:val="24"/>
          <w:szCs w:val="24"/>
        </w:rPr>
        <w:t xml:space="preserve">justesse </w:t>
      </w:r>
      <w:r>
        <w:rPr>
          <w:rFonts w:ascii="Arial" w:hAnsi="Arial" w:cs="Arial"/>
          <w:sz w:val="24"/>
          <w:szCs w:val="24"/>
        </w:rPr>
        <w:t xml:space="preserve">caractérise l’aptitude d’un appareil de mesure à donner des </w:t>
      </w:r>
      <w:r w:rsidRPr="009C15E1">
        <w:rPr>
          <w:rFonts w:ascii="Arial" w:hAnsi="Arial" w:cs="Arial"/>
          <w:sz w:val="24"/>
          <w:szCs w:val="24"/>
        </w:rPr>
        <w:t>indications</w:t>
      </w:r>
      <w:r>
        <w:rPr>
          <w:rFonts w:ascii="Arial" w:hAnsi="Arial" w:cs="Arial"/>
          <w:sz w:val="24"/>
          <w:szCs w:val="24"/>
        </w:rPr>
        <w:t xml:space="preserve"> </w:t>
      </w:r>
      <w:r w:rsidRPr="009C15E1">
        <w:rPr>
          <w:rFonts w:ascii="Arial" w:hAnsi="Arial" w:cs="Arial"/>
          <w:sz w:val="24"/>
          <w:szCs w:val="24"/>
        </w:rPr>
        <w:t xml:space="preserve">égales </w:t>
      </w:r>
      <w:r>
        <w:rPr>
          <w:rFonts w:ascii="Arial" w:hAnsi="Arial" w:cs="Arial"/>
          <w:sz w:val="24"/>
          <w:szCs w:val="24"/>
        </w:rPr>
        <w:t xml:space="preserve">à la valeur de la </w:t>
      </w:r>
      <w:r w:rsidRPr="009C15E1">
        <w:rPr>
          <w:rFonts w:ascii="Arial" w:hAnsi="Arial" w:cs="Arial"/>
          <w:sz w:val="24"/>
          <w:szCs w:val="24"/>
        </w:rPr>
        <w:t>vraie grandeur</w:t>
      </w:r>
      <w:r>
        <w:rPr>
          <w:rFonts w:ascii="Arial" w:hAnsi="Arial" w:cs="Arial"/>
          <w:sz w:val="24"/>
          <w:szCs w:val="24"/>
        </w:rPr>
        <w:t xml:space="preserve"> </w:t>
      </w:r>
      <w:r w:rsidRPr="009C15E1">
        <w:rPr>
          <w:rFonts w:ascii="Arial" w:hAnsi="Arial" w:cs="Arial"/>
          <w:sz w:val="24"/>
          <w:szCs w:val="24"/>
        </w:rPr>
        <w:t>mesurée</w:t>
      </w:r>
      <w:r>
        <w:rPr>
          <w:rFonts w:ascii="Arial" w:hAnsi="Arial" w:cs="Arial"/>
          <w:sz w:val="24"/>
          <w:szCs w:val="24"/>
        </w:rPr>
        <w:t>. Les erreurs de fidélité ne sont pas prises en compte.</w:t>
      </w:r>
    </w:p>
    <w:p w:rsidR="00787ED8" w:rsidRDefault="00787ED8" w:rsidP="009C15E1">
      <w:pPr>
        <w:pStyle w:val="T3"/>
      </w:pPr>
      <w:bookmarkStart w:id="29" w:name="_Toc346229487"/>
      <w:r>
        <w:lastRenderedPageBreak/>
        <w:t>FIDÉLITÉ</w:t>
      </w:r>
      <w:bookmarkEnd w:id="29"/>
    </w:p>
    <w:p w:rsidR="00787ED8" w:rsidRPr="009C15E1" w:rsidRDefault="00787ED8" w:rsidP="009C15E1">
      <w:pPr>
        <w:autoSpaceDE w:val="0"/>
        <w:autoSpaceDN w:val="0"/>
        <w:adjustRightInd w:val="0"/>
        <w:spacing w:after="0" w:line="240" w:lineRule="auto"/>
        <w:ind w:firstLine="708"/>
        <w:rPr>
          <w:rFonts w:ascii="Arial" w:hAnsi="Arial" w:cs="Arial"/>
          <w:sz w:val="24"/>
          <w:szCs w:val="24"/>
        </w:rPr>
      </w:pPr>
      <w:r>
        <w:rPr>
          <w:rFonts w:ascii="Arial" w:hAnsi="Arial" w:cs="Arial"/>
          <w:sz w:val="24"/>
          <w:szCs w:val="24"/>
        </w:rPr>
        <w:t xml:space="preserve">La </w:t>
      </w:r>
      <w:r w:rsidRPr="009C15E1">
        <w:rPr>
          <w:rFonts w:ascii="Arial" w:hAnsi="Arial" w:cs="Arial"/>
          <w:sz w:val="24"/>
          <w:szCs w:val="24"/>
        </w:rPr>
        <w:t xml:space="preserve">fidélité </w:t>
      </w:r>
      <w:r>
        <w:rPr>
          <w:rFonts w:ascii="Arial" w:hAnsi="Arial" w:cs="Arial"/>
          <w:sz w:val="24"/>
          <w:szCs w:val="24"/>
        </w:rPr>
        <w:t xml:space="preserve">d’un appareil de mesure caractérise l’aptitude à donner, pour une même valeur de la grandeur mesurée, des </w:t>
      </w:r>
      <w:r w:rsidRPr="009C15E1">
        <w:rPr>
          <w:rFonts w:ascii="Arial" w:hAnsi="Arial" w:cs="Arial"/>
          <w:sz w:val="24"/>
          <w:szCs w:val="24"/>
        </w:rPr>
        <w:t>indications concordant</w:t>
      </w:r>
      <w:r>
        <w:rPr>
          <w:rFonts w:ascii="Arial" w:hAnsi="Arial" w:cs="Arial"/>
          <w:sz w:val="24"/>
          <w:szCs w:val="24"/>
        </w:rPr>
        <w:t xml:space="preserve"> </w:t>
      </w:r>
      <w:r w:rsidRPr="009C15E1">
        <w:rPr>
          <w:rFonts w:ascii="Arial" w:hAnsi="Arial" w:cs="Arial"/>
          <w:sz w:val="24"/>
          <w:szCs w:val="24"/>
        </w:rPr>
        <w:t>entre elles.</w:t>
      </w:r>
    </w:p>
    <w:p w:rsidR="00787ED8" w:rsidRDefault="00787ED8" w:rsidP="009C15E1">
      <w:pPr>
        <w:pStyle w:val="T3"/>
      </w:pPr>
      <w:bookmarkStart w:id="30" w:name="_Toc346229488"/>
      <w:r>
        <w:t>PRÉCISION</w:t>
      </w:r>
      <w:bookmarkEnd w:id="30"/>
    </w:p>
    <w:p w:rsidR="00787ED8" w:rsidRPr="009C15E1" w:rsidRDefault="00787ED8" w:rsidP="009C15E1">
      <w:pPr>
        <w:autoSpaceDE w:val="0"/>
        <w:autoSpaceDN w:val="0"/>
        <w:adjustRightInd w:val="0"/>
        <w:spacing w:after="0" w:line="240" w:lineRule="auto"/>
        <w:ind w:firstLine="708"/>
        <w:rPr>
          <w:rFonts w:ascii="Arial" w:hAnsi="Arial" w:cs="Arial"/>
          <w:sz w:val="24"/>
          <w:szCs w:val="24"/>
        </w:rPr>
      </w:pPr>
      <w:r w:rsidRPr="009C15E1">
        <w:rPr>
          <w:rFonts w:ascii="Arial" w:hAnsi="Arial" w:cs="Arial"/>
          <w:sz w:val="24"/>
          <w:szCs w:val="24"/>
        </w:rPr>
        <w:t>La précision caractérise l’aptitude à donner des indications proches de la valeur vraie de la grandeur mesurée. Plus la précision est grande, plus les indications se rapprochent de la réalité</w:t>
      </w:r>
    </w:p>
    <w:p w:rsidR="00787ED8" w:rsidRPr="00B40255" w:rsidRDefault="00787ED8" w:rsidP="00787ED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t>
      </w:r>
    </w:p>
    <w:p w:rsidR="00787ED8" w:rsidRDefault="00787ED8" w:rsidP="00787ED8">
      <w:pPr>
        <w:rPr>
          <w:rFonts w:ascii="ComicSansMS-Bold" w:hAnsi="ComicSansMS-Bold" w:cs="ComicSansMS-Bold"/>
          <w:b/>
          <w:bCs/>
          <w:color w:val="0000FF"/>
          <w:sz w:val="24"/>
          <w:szCs w:val="24"/>
        </w:rPr>
      </w:pPr>
    </w:p>
    <w:p w:rsidR="00787ED8" w:rsidRDefault="00787ED8" w:rsidP="00787ED8">
      <w:pPr>
        <w:rPr>
          <w:rFonts w:ascii="ComicSansMS-Bold" w:hAnsi="ComicSansMS-Bold" w:cs="ComicSansMS-Bold"/>
          <w:b/>
          <w:bCs/>
          <w:color w:val="0000FF"/>
          <w:sz w:val="24"/>
          <w:szCs w:val="24"/>
        </w:rPr>
      </w:pPr>
    </w:p>
    <w:p w:rsidR="00787ED8" w:rsidRDefault="009C15E1" w:rsidP="009C15E1">
      <w:pPr>
        <w:pStyle w:val="T2"/>
        <w:numPr>
          <w:ilvl w:val="0"/>
          <w:numId w:val="0"/>
        </w:numPr>
        <w:ind w:left="1440"/>
      </w:pPr>
      <w:bookmarkStart w:id="31" w:name="_Toc346229489"/>
      <w:r>
        <w:t xml:space="preserve">2. </w:t>
      </w:r>
      <w:r w:rsidR="00787ED8">
        <w:t>ÉXISTENCE DES ERREURS</w:t>
      </w:r>
      <w:bookmarkEnd w:id="31"/>
    </w:p>
    <w:p w:rsidR="00787ED8" w:rsidRDefault="00E746CA" w:rsidP="00787ED8">
      <w:r>
        <w:rPr>
          <w:noProof/>
          <w:lang w:eastAsia="fr-FR"/>
        </w:rPr>
        <w:pict>
          <v:shapetype id="_x0000_t116" coordsize="21600,21600" o:spt="116" path="m3475,qx,10800,3475,21600l18125,21600qx21600,10800,18125,xe">
            <v:stroke joinstyle="miter"/>
            <v:path gradientshapeok="t" o:connecttype="rect" textboxrect="1018,3163,20582,18437"/>
          </v:shapetype>
          <v:shape id="_x0000_s1034" type="#_x0000_t116" style="position:absolute;margin-left:308.65pt;margin-top:12.45pt;width:116.25pt;height:27.75pt;z-index:251675648">
            <v:textbox style="mso-next-textbox:#_x0000_s1034">
              <w:txbxContent>
                <w:p w:rsidR="00E471B2" w:rsidRPr="00E45FB8" w:rsidRDefault="00E471B2" w:rsidP="00787ED8">
                  <w:pPr>
                    <w:autoSpaceDE w:val="0"/>
                    <w:autoSpaceDN w:val="0"/>
                    <w:adjustRightInd w:val="0"/>
                    <w:spacing w:after="0" w:line="240" w:lineRule="auto"/>
                    <w:jc w:val="center"/>
                    <w:rPr>
                      <w:rFonts w:ascii="Times New Roman" w:hAnsi="Times New Roman" w:cs="Times New Roman"/>
                      <w:b/>
                      <w:sz w:val="24"/>
                      <w:szCs w:val="24"/>
                    </w:rPr>
                  </w:pPr>
                  <w:r w:rsidRPr="00E45FB8">
                    <w:rPr>
                      <w:rFonts w:ascii="Times New Roman" w:hAnsi="Times New Roman" w:cs="Times New Roman"/>
                      <w:b/>
                      <w:sz w:val="24"/>
                      <w:szCs w:val="24"/>
                    </w:rPr>
                    <w:t>OPÉRATEUR</w:t>
                  </w:r>
                </w:p>
              </w:txbxContent>
            </v:textbox>
          </v:shape>
        </w:pict>
      </w:r>
      <w:r>
        <w:rPr>
          <w:noProof/>
          <w:lang w:eastAsia="fr-FR"/>
        </w:rPr>
        <w:pict>
          <v:shape id="_x0000_s1031" type="#_x0000_t116" style="position:absolute;margin-left:25.15pt;margin-top:7.95pt;width:116.25pt;height:27.75pt;z-index:251672576">
            <v:textbox style="mso-next-textbox:#_x0000_s1031">
              <w:txbxContent>
                <w:p w:rsidR="00E471B2" w:rsidRDefault="00E471B2" w:rsidP="00787ED8">
                  <w:r w:rsidRPr="00E45FB8">
                    <w:rPr>
                      <w:rFonts w:ascii="Times New Roman" w:hAnsi="Times New Roman" w:cs="Times New Roman"/>
                      <w:b/>
                      <w:sz w:val="24"/>
                      <w:szCs w:val="24"/>
                    </w:rPr>
                    <w:t xml:space="preserve">INSTRUMENT </w:t>
                  </w:r>
                  <w:r>
                    <w:rPr>
                      <w:rFonts w:ascii="Arial" w:hAnsi="Arial" w:cs="Arial"/>
                      <w:color w:val="FF0000"/>
                      <w:sz w:val="24"/>
                      <w:szCs w:val="24"/>
                    </w:rPr>
                    <w:t>OPÉRATEUR</w:t>
                  </w:r>
                </w:p>
              </w:txbxContent>
            </v:textbox>
          </v:shape>
        </w:pict>
      </w:r>
    </w:p>
    <w:p w:rsidR="00787ED8" w:rsidRDefault="00E746CA" w:rsidP="00787ED8">
      <w:pPr>
        <w:tabs>
          <w:tab w:val="left" w:pos="2040"/>
        </w:tabs>
      </w:pPr>
      <w:r>
        <w:rPr>
          <w:noProof/>
          <w:lang w:eastAsia="fr-FR"/>
        </w:rPr>
        <w:pict>
          <v:roundrect id="_x0000_s1026" style="position:absolute;margin-left:151.15pt;margin-top:47pt;width:136.5pt;height:95.25pt;z-index:251667456" arcsize="27865f">
            <v:textbox style="mso-next-textbox:#_x0000_s1026">
              <w:txbxContent>
                <w:p w:rsidR="00E471B2" w:rsidRPr="00E45FB8" w:rsidRDefault="00E471B2" w:rsidP="00787ED8">
                  <w:pPr>
                    <w:autoSpaceDE w:val="0"/>
                    <w:autoSpaceDN w:val="0"/>
                    <w:adjustRightInd w:val="0"/>
                    <w:spacing w:after="0" w:line="240" w:lineRule="auto"/>
                    <w:jc w:val="center"/>
                    <w:rPr>
                      <w:rFonts w:ascii="Times New Roman" w:hAnsi="Times New Roman" w:cs="Times New Roman"/>
                      <w:b/>
                      <w:i/>
                      <w:sz w:val="28"/>
                      <w:szCs w:val="28"/>
                    </w:rPr>
                  </w:pPr>
                  <w:r w:rsidRPr="00E45FB8">
                    <w:rPr>
                      <w:rFonts w:ascii="Times New Roman" w:hAnsi="Times New Roman" w:cs="Times New Roman"/>
                      <w:b/>
                      <w:i/>
                      <w:sz w:val="28"/>
                      <w:szCs w:val="28"/>
                    </w:rPr>
                    <w:t>ERREURS</w:t>
                  </w:r>
                </w:p>
                <w:p w:rsidR="00E471B2" w:rsidRPr="00E45FB8" w:rsidRDefault="00E471B2" w:rsidP="00787ED8">
                  <w:pPr>
                    <w:autoSpaceDE w:val="0"/>
                    <w:autoSpaceDN w:val="0"/>
                    <w:adjustRightInd w:val="0"/>
                    <w:spacing w:after="0" w:line="240" w:lineRule="auto"/>
                    <w:jc w:val="center"/>
                    <w:rPr>
                      <w:rFonts w:ascii="Times New Roman" w:hAnsi="Times New Roman" w:cs="Times New Roman"/>
                      <w:b/>
                      <w:i/>
                      <w:sz w:val="28"/>
                      <w:szCs w:val="28"/>
                    </w:rPr>
                  </w:pPr>
                  <w:r w:rsidRPr="00E45FB8">
                    <w:rPr>
                      <w:rFonts w:ascii="Times New Roman" w:hAnsi="Times New Roman" w:cs="Times New Roman"/>
                      <w:b/>
                      <w:i/>
                      <w:sz w:val="28"/>
                      <w:szCs w:val="28"/>
                    </w:rPr>
                    <w:t>DE</w:t>
                  </w:r>
                </w:p>
                <w:p w:rsidR="00E471B2" w:rsidRPr="00E45FB8" w:rsidRDefault="00E471B2" w:rsidP="00787ED8">
                  <w:pPr>
                    <w:jc w:val="center"/>
                    <w:rPr>
                      <w:rFonts w:ascii="Times New Roman" w:hAnsi="Times New Roman" w:cs="Times New Roman"/>
                      <w:b/>
                      <w:i/>
                      <w:sz w:val="28"/>
                      <w:szCs w:val="28"/>
                    </w:rPr>
                  </w:pPr>
                  <w:r w:rsidRPr="00E45FB8">
                    <w:rPr>
                      <w:rFonts w:ascii="Times New Roman" w:hAnsi="Times New Roman" w:cs="Times New Roman"/>
                      <w:b/>
                      <w:i/>
                      <w:sz w:val="28"/>
                      <w:szCs w:val="28"/>
                    </w:rPr>
                    <w:t>MESURE</w:t>
                  </w:r>
                </w:p>
              </w:txbxContent>
            </v:textbox>
          </v:roundrect>
        </w:pict>
      </w:r>
      <w:r>
        <w:rPr>
          <w:noProof/>
          <w:lang w:eastAsia="fr-FR"/>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0" type="#_x0000_t67" style="position:absolute;margin-left:283.9pt;margin-top:4.25pt;width:21pt;height:59.25pt;rotation:14551444fd;z-index:251671552" adj="15384">
            <v:textbox style="layout-flow:vertical-ideographic"/>
          </v:shape>
        </w:pict>
      </w:r>
      <w:r>
        <w:rPr>
          <w:noProof/>
          <w:lang w:eastAsia="fr-FR"/>
        </w:rPr>
        <w:pict>
          <v:shape id="_x0000_s1028" type="#_x0000_t67" style="position:absolute;margin-left:141.4pt;margin-top:-.25pt;width:21pt;height:59.25pt;rotation:9600630fd;z-index:251669504" adj="15384">
            <v:textbox style="layout-flow:vertical-ideographic"/>
          </v:shape>
        </w:pict>
      </w:r>
      <w:r>
        <w:rPr>
          <w:noProof/>
          <w:lang w:eastAsia="fr-FR"/>
        </w:rPr>
        <w:pict>
          <v:shape id="_x0000_s1033" type="#_x0000_t116" style="position:absolute;margin-left:20.65pt;margin-top:176pt;width:116.25pt;height:27.75pt;z-index:251674624">
            <v:textbox style="mso-next-textbox:#_x0000_s1033">
              <w:txbxContent>
                <w:p w:rsidR="00E471B2" w:rsidRDefault="00E471B2" w:rsidP="00787ED8">
                  <w:r w:rsidRPr="00E45FB8">
                    <w:rPr>
                      <w:rFonts w:ascii="Times New Roman" w:hAnsi="Times New Roman" w:cs="Times New Roman"/>
                      <w:b/>
                      <w:sz w:val="24"/>
                      <w:szCs w:val="24"/>
                    </w:rPr>
                    <w:t>ENVIRONNEME</w:t>
                  </w:r>
                  <w:r>
                    <w:rPr>
                      <w:rFonts w:ascii="Arial" w:hAnsi="Arial" w:cs="Arial"/>
                      <w:color w:val="FF0000"/>
                      <w:sz w:val="24"/>
                      <w:szCs w:val="24"/>
                    </w:rPr>
                    <w:t>NT</w:t>
                  </w:r>
                </w:p>
              </w:txbxContent>
            </v:textbox>
          </v:shape>
        </w:pict>
      </w:r>
      <w:r>
        <w:rPr>
          <w:noProof/>
          <w:lang w:eastAsia="fr-FR"/>
        </w:rPr>
        <w:pict>
          <v:shape id="_x0000_s1029" type="#_x0000_t67" style="position:absolute;margin-left:136.9pt;margin-top:125pt;width:21pt;height:59.25pt;rotation:2812783fd;z-index:251670528" adj="15384">
            <v:textbox style="layout-flow:vertical-ideographic"/>
          </v:shape>
        </w:pict>
      </w:r>
      <w:r>
        <w:rPr>
          <w:noProof/>
          <w:lang w:eastAsia="fr-FR"/>
        </w:rPr>
        <w:pict>
          <v:shape id="_x0000_s1032" type="#_x0000_t116" style="position:absolute;margin-left:295.15pt;margin-top:179.75pt;width:116.25pt;height:27.75pt;z-index:251673600">
            <v:textbox style="mso-next-textbox:#_x0000_s1032">
              <w:txbxContent>
                <w:p w:rsidR="00E471B2" w:rsidRPr="00E45FB8" w:rsidRDefault="00E471B2" w:rsidP="00787ED8">
                  <w:pPr>
                    <w:autoSpaceDE w:val="0"/>
                    <w:autoSpaceDN w:val="0"/>
                    <w:adjustRightInd w:val="0"/>
                    <w:spacing w:after="0" w:line="240" w:lineRule="auto"/>
                    <w:jc w:val="center"/>
                    <w:rPr>
                      <w:rFonts w:ascii="Times New Roman" w:hAnsi="Times New Roman" w:cs="Times New Roman"/>
                      <w:b/>
                      <w:sz w:val="24"/>
                      <w:szCs w:val="24"/>
                    </w:rPr>
                  </w:pPr>
                  <w:r w:rsidRPr="00E45FB8">
                    <w:rPr>
                      <w:rFonts w:ascii="Times New Roman" w:hAnsi="Times New Roman" w:cs="Times New Roman"/>
                      <w:b/>
                      <w:sz w:val="24"/>
                      <w:szCs w:val="24"/>
                    </w:rPr>
                    <w:t>PIÈCE</w:t>
                  </w:r>
                </w:p>
                <w:p w:rsidR="00E471B2" w:rsidRDefault="00E471B2" w:rsidP="00787ED8">
                  <w:r>
                    <w:rPr>
                      <w:rFonts w:ascii="ComicSansMS-Bold" w:hAnsi="ComicSansMS-Bold" w:cs="ComicSansMS-Bold"/>
                      <w:b/>
                      <w:bCs/>
                      <w:color w:val="0000FF"/>
                      <w:sz w:val="24"/>
                      <w:szCs w:val="24"/>
                    </w:rPr>
                    <w:t>ERREURS</w:t>
                  </w:r>
                </w:p>
              </w:txbxContent>
            </v:textbox>
          </v:shape>
        </w:pict>
      </w:r>
      <w:r w:rsidR="00787ED8">
        <w:tab/>
      </w:r>
    </w:p>
    <w:p w:rsidR="00787ED8" w:rsidRPr="00E11E30" w:rsidRDefault="00787ED8" w:rsidP="00787ED8"/>
    <w:p w:rsidR="00787ED8" w:rsidRPr="00E11E30" w:rsidRDefault="00787ED8" w:rsidP="00787ED8"/>
    <w:p w:rsidR="00787ED8" w:rsidRPr="00E11E30" w:rsidRDefault="00787ED8" w:rsidP="00787ED8"/>
    <w:p w:rsidR="00787ED8" w:rsidRPr="00E11E30" w:rsidRDefault="00E746CA" w:rsidP="00787ED8">
      <w:r>
        <w:rPr>
          <w:noProof/>
          <w:lang w:eastAsia="fr-FR"/>
        </w:rPr>
        <w:pict>
          <v:shape id="_x0000_s1027" type="#_x0000_t67" style="position:absolute;margin-left:283.9pt;margin-top:23.25pt;width:21pt;height:59.25pt;rotation:-2405291fd;z-index:251668480" adj="15384">
            <v:textbox style="layout-flow:vertical-ideographic"/>
          </v:shape>
        </w:pict>
      </w:r>
    </w:p>
    <w:p w:rsidR="00787ED8" w:rsidRPr="00E11E30" w:rsidRDefault="00787ED8" w:rsidP="00787ED8"/>
    <w:p w:rsidR="00787ED8" w:rsidRDefault="00787ED8" w:rsidP="00787ED8"/>
    <w:p w:rsidR="00787ED8" w:rsidRDefault="00787ED8" w:rsidP="00787ED8">
      <w:pPr>
        <w:jc w:val="right"/>
      </w:pPr>
    </w:p>
    <w:p w:rsidR="00787ED8" w:rsidRDefault="00787ED8" w:rsidP="00787ED8">
      <w:pPr>
        <w:jc w:val="right"/>
      </w:pPr>
    </w:p>
    <w:p w:rsidR="00787ED8" w:rsidRDefault="00787ED8" w:rsidP="009C15E1">
      <w:pPr>
        <w:pStyle w:val="T3"/>
        <w:numPr>
          <w:ilvl w:val="0"/>
          <w:numId w:val="36"/>
        </w:numPr>
      </w:pPr>
      <w:bookmarkStart w:id="32" w:name="_Toc346229490"/>
      <w:r>
        <w:t>ERREURS DUES À L’INSTRUMENT</w:t>
      </w:r>
      <w:bookmarkEnd w:id="32"/>
    </w:p>
    <w:p w:rsidR="00787ED8" w:rsidRPr="009C15E1" w:rsidRDefault="00787ED8" w:rsidP="009C15E1">
      <w:pPr>
        <w:autoSpaceDE w:val="0"/>
        <w:autoSpaceDN w:val="0"/>
        <w:adjustRightInd w:val="0"/>
        <w:spacing w:after="0" w:line="240" w:lineRule="auto"/>
        <w:ind w:firstLine="708"/>
        <w:rPr>
          <w:rFonts w:ascii="Arial" w:hAnsi="Arial" w:cs="Arial"/>
          <w:sz w:val="24"/>
          <w:szCs w:val="24"/>
        </w:rPr>
      </w:pPr>
      <w:r w:rsidRPr="009C15E1">
        <w:rPr>
          <w:rFonts w:ascii="Arial" w:hAnsi="Arial" w:cs="Arial"/>
          <w:sz w:val="24"/>
          <w:szCs w:val="24"/>
        </w:rPr>
        <w:t xml:space="preserve">- Graduation </w:t>
      </w:r>
    </w:p>
    <w:p w:rsidR="00787ED8" w:rsidRPr="009C15E1" w:rsidRDefault="00787ED8" w:rsidP="009C15E1">
      <w:pPr>
        <w:autoSpaceDE w:val="0"/>
        <w:autoSpaceDN w:val="0"/>
        <w:adjustRightInd w:val="0"/>
        <w:spacing w:after="0" w:line="240" w:lineRule="auto"/>
        <w:ind w:firstLine="708"/>
        <w:rPr>
          <w:rFonts w:ascii="Arial" w:hAnsi="Arial" w:cs="Arial"/>
          <w:sz w:val="24"/>
          <w:szCs w:val="24"/>
        </w:rPr>
      </w:pPr>
      <w:r w:rsidRPr="009C15E1">
        <w:rPr>
          <w:rFonts w:ascii="Arial" w:hAnsi="Arial" w:cs="Arial"/>
          <w:sz w:val="24"/>
          <w:szCs w:val="24"/>
        </w:rPr>
        <w:t>- Jeux de guidage</w:t>
      </w:r>
    </w:p>
    <w:p w:rsidR="00787ED8" w:rsidRPr="009C15E1" w:rsidRDefault="00787ED8" w:rsidP="009C15E1">
      <w:pPr>
        <w:autoSpaceDE w:val="0"/>
        <w:autoSpaceDN w:val="0"/>
        <w:adjustRightInd w:val="0"/>
        <w:spacing w:after="0" w:line="240" w:lineRule="auto"/>
        <w:ind w:firstLine="708"/>
        <w:rPr>
          <w:rFonts w:ascii="Arial" w:hAnsi="Arial" w:cs="Arial"/>
          <w:sz w:val="24"/>
          <w:szCs w:val="24"/>
        </w:rPr>
      </w:pPr>
      <w:r w:rsidRPr="009C15E1">
        <w:rPr>
          <w:rFonts w:ascii="Arial" w:hAnsi="Arial" w:cs="Arial"/>
          <w:sz w:val="24"/>
          <w:szCs w:val="24"/>
        </w:rPr>
        <w:t>- Rigidité et stabilité des matériaux</w:t>
      </w:r>
    </w:p>
    <w:p w:rsidR="00787ED8" w:rsidRPr="009C15E1" w:rsidRDefault="00787ED8" w:rsidP="009C15E1">
      <w:pPr>
        <w:autoSpaceDE w:val="0"/>
        <w:autoSpaceDN w:val="0"/>
        <w:adjustRightInd w:val="0"/>
        <w:spacing w:after="0" w:line="240" w:lineRule="auto"/>
        <w:ind w:firstLine="708"/>
        <w:rPr>
          <w:rFonts w:ascii="Arial" w:hAnsi="Arial" w:cs="Arial"/>
          <w:sz w:val="24"/>
          <w:szCs w:val="24"/>
        </w:rPr>
      </w:pPr>
      <w:r w:rsidRPr="009C15E1">
        <w:rPr>
          <w:rFonts w:ascii="Arial" w:hAnsi="Arial" w:cs="Arial"/>
          <w:sz w:val="24"/>
          <w:szCs w:val="24"/>
        </w:rPr>
        <w:t>- Déformations des contacts dues aux efforts</w:t>
      </w:r>
    </w:p>
    <w:p w:rsidR="00787ED8" w:rsidRPr="009C15E1" w:rsidRDefault="00787ED8" w:rsidP="009C15E1">
      <w:pPr>
        <w:autoSpaceDE w:val="0"/>
        <w:autoSpaceDN w:val="0"/>
        <w:adjustRightInd w:val="0"/>
        <w:spacing w:after="0" w:line="240" w:lineRule="auto"/>
        <w:ind w:firstLine="708"/>
        <w:rPr>
          <w:rFonts w:ascii="Arial" w:hAnsi="Arial" w:cs="Arial"/>
          <w:sz w:val="24"/>
          <w:szCs w:val="24"/>
        </w:rPr>
      </w:pPr>
      <w:r w:rsidRPr="009C15E1">
        <w:rPr>
          <w:rFonts w:ascii="Arial" w:hAnsi="Arial" w:cs="Arial"/>
          <w:sz w:val="24"/>
          <w:szCs w:val="24"/>
        </w:rPr>
        <w:t>- Défauts de forme des palpeurs</w:t>
      </w:r>
    </w:p>
    <w:p w:rsidR="00787ED8" w:rsidRPr="009C15E1" w:rsidRDefault="00787ED8" w:rsidP="009C15E1">
      <w:pPr>
        <w:autoSpaceDE w:val="0"/>
        <w:autoSpaceDN w:val="0"/>
        <w:adjustRightInd w:val="0"/>
        <w:spacing w:after="0" w:line="240" w:lineRule="auto"/>
        <w:ind w:firstLine="708"/>
        <w:rPr>
          <w:rFonts w:ascii="Arial" w:hAnsi="Arial" w:cs="Arial"/>
          <w:sz w:val="24"/>
          <w:szCs w:val="24"/>
        </w:rPr>
      </w:pPr>
      <w:r w:rsidRPr="009C15E1">
        <w:rPr>
          <w:rFonts w:ascii="Arial" w:hAnsi="Arial" w:cs="Arial"/>
          <w:sz w:val="24"/>
          <w:szCs w:val="24"/>
        </w:rPr>
        <w:t>- Frottement</w:t>
      </w:r>
    </w:p>
    <w:p w:rsidR="00787ED8" w:rsidRDefault="00787ED8" w:rsidP="009C15E1">
      <w:pPr>
        <w:pStyle w:val="T3"/>
        <w:numPr>
          <w:ilvl w:val="0"/>
          <w:numId w:val="36"/>
        </w:numPr>
      </w:pPr>
      <w:bookmarkStart w:id="33" w:name="_Toc346229491"/>
      <w:r>
        <w:t>ERREURS DUES À L’OPÉRATEUR</w:t>
      </w:r>
      <w:bookmarkEnd w:id="33"/>
    </w:p>
    <w:p w:rsidR="00787ED8" w:rsidRPr="009C15E1" w:rsidRDefault="00787ED8" w:rsidP="009C15E1">
      <w:pPr>
        <w:autoSpaceDE w:val="0"/>
        <w:autoSpaceDN w:val="0"/>
        <w:adjustRightInd w:val="0"/>
        <w:spacing w:after="0" w:line="240" w:lineRule="auto"/>
        <w:ind w:firstLine="708"/>
        <w:rPr>
          <w:rFonts w:ascii="Arial" w:hAnsi="Arial" w:cs="Arial"/>
          <w:sz w:val="24"/>
          <w:szCs w:val="24"/>
        </w:rPr>
      </w:pPr>
      <w:r w:rsidRPr="009C15E1">
        <w:rPr>
          <w:rFonts w:ascii="Arial" w:hAnsi="Arial" w:cs="Arial"/>
          <w:sz w:val="24"/>
          <w:szCs w:val="24"/>
        </w:rPr>
        <w:t>- Mauvaises lectures (parallaxe, …)</w:t>
      </w:r>
    </w:p>
    <w:p w:rsidR="00787ED8" w:rsidRPr="009C15E1" w:rsidRDefault="00787ED8" w:rsidP="009C15E1">
      <w:pPr>
        <w:autoSpaceDE w:val="0"/>
        <w:autoSpaceDN w:val="0"/>
        <w:adjustRightInd w:val="0"/>
        <w:spacing w:after="0" w:line="240" w:lineRule="auto"/>
        <w:ind w:firstLine="708"/>
        <w:rPr>
          <w:rFonts w:ascii="Arial" w:hAnsi="Arial" w:cs="Arial"/>
          <w:sz w:val="24"/>
          <w:szCs w:val="24"/>
        </w:rPr>
      </w:pPr>
      <w:r w:rsidRPr="009C15E1">
        <w:rPr>
          <w:rFonts w:ascii="Arial" w:hAnsi="Arial" w:cs="Arial"/>
          <w:sz w:val="24"/>
          <w:szCs w:val="24"/>
        </w:rPr>
        <w:t>- Mauvaises manipulation (mise en place, étalonnage, …)</w:t>
      </w:r>
    </w:p>
    <w:p w:rsidR="00787ED8" w:rsidRDefault="00787ED8" w:rsidP="009C15E1">
      <w:pPr>
        <w:pStyle w:val="T3"/>
        <w:numPr>
          <w:ilvl w:val="0"/>
          <w:numId w:val="36"/>
        </w:numPr>
      </w:pPr>
      <w:bookmarkStart w:id="34" w:name="_Toc346229492"/>
      <w:r>
        <w:t>ERREURS DUES À L’ENVIRONNEMENT</w:t>
      </w:r>
      <w:bookmarkEnd w:id="34"/>
    </w:p>
    <w:p w:rsidR="00787ED8" w:rsidRPr="009C15E1" w:rsidRDefault="00787ED8" w:rsidP="009C15E1">
      <w:pPr>
        <w:autoSpaceDE w:val="0"/>
        <w:autoSpaceDN w:val="0"/>
        <w:adjustRightInd w:val="0"/>
        <w:spacing w:after="0" w:line="240" w:lineRule="auto"/>
        <w:ind w:firstLine="708"/>
        <w:rPr>
          <w:rFonts w:ascii="Arial" w:hAnsi="Arial" w:cs="Arial"/>
          <w:sz w:val="24"/>
          <w:szCs w:val="24"/>
        </w:rPr>
      </w:pPr>
      <w:r w:rsidRPr="009C15E1">
        <w:rPr>
          <w:rFonts w:ascii="Arial" w:hAnsi="Arial" w:cs="Arial"/>
          <w:sz w:val="24"/>
          <w:szCs w:val="24"/>
        </w:rPr>
        <w:t>- Température</w:t>
      </w:r>
    </w:p>
    <w:p w:rsidR="00787ED8" w:rsidRPr="009C15E1" w:rsidRDefault="00787ED8" w:rsidP="009C15E1">
      <w:pPr>
        <w:autoSpaceDE w:val="0"/>
        <w:autoSpaceDN w:val="0"/>
        <w:adjustRightInd w:val="0"/>
        <w:spacing w:after="0" w:line="240" w:lineRule="auto"/>
        <w:ind w:firstLine="708"/>
        <w:rPr>
          <w:rFonts w:ascii="Arial" w:hAnsi="Arial" w:cs="Arial"/>
          <w:sz w:val="24"/>
          <w:szCs w:val="24"/>
        </w:rPr>
      </w:pPr>
      <w:r w:rsidRPr="009C15E1">
        <w:rPr>
          <w:rFonts w:ascii="Arial" w:hAnsi="Arial" w:cs="Arial"/>
          <w:sz w:val="24"/>
          <w:szCs w:val="24"/>
        </w:rPr>
        <w:t>- Hygrométrie</w:t>
      </w:r>
    </w:p>
    <w:p w:rsidR="00787ED8" w:rsidRPr="009C15E1" w:rsidRDefault="00787ED8" w:rsidP="009C15E1">
      <w:pPr>
        <w:autoSpaceDE w:val="0"/>
        <w:autoSpaceDN w:val="0"/>
        <w:adjustRightInd w:val="0"/>
        <w:spacing w:after="0" w:line="240" w:lineRule="auto"/>
        <w:ind w:firstLine="708"/>
        <w:rPr>
          <w:rFonts w:ascii="Arial" w:hAnsi="Arial" w:cs="Arial"/>
          <w:sz w:val="24"/>
          <w:szCs w:val="24"/>
        </w:rPr>
      </w:pPr>
      <w:r w:rsidRPr="009C15E1">
        <w:rPr>
          <w:rFonts w:ascii="Arial" w:hAnsi="Arial" w:cs="Arial"/>
          <w:sz w:val="24"/>
          <w:szCs w:val="24"/>
        </w:rPr>
        <w:lastRenderedPageBreak/>
        <w:t>- Milieu agressif (poussière, …)</w:t>
      </w:r>
    </w:p>
    <w:p w:rsidR="00787ED8" w:rsidRPr="009C15E1" w:rsidRDefault="00787ED8" w:rsidP="009C15E1">
      <w:pPr>
        <w:autoSpaceDE w:val="0"/>
        <w:autoSpaceDN w:val="0"/>
        <w:adjustRightInd w:val="0"/>
        <w:spacing w:after="0" w:line="240" w:lineRule="auto"/>
        <w:ind w:firstLine="708"/>
        <w:rPr>
          <w:rFonts w:ascii="Arial" w:hAnsi="Arial" w:cs="Arial"/>
          <w:sz w:val="24"/>
          <w:szCs w:val="24"/>
        </w:rPr>
      </w:pPr>
      <w:r w:rsidRPr="009C15E1">
        <w:rPr>
          <w:rFonts w:ascii="Arial" w:hAnsi="Arial" w:cs="Arial"/>
          <w:sz w:val="24"/>
          <w:szCs w:val="24"/>
        </w:rPr>
        <w:t>- Rigidité et stabilité du référentiel</w:t>
      </w:r>
    </w:p>
    <w:p w:rsidR="00787ED8" w:rsidRDefault="00787ED8" w:rsidP="009C15E1">
      <w:pPr>
        <w:pStyle w:val="T3"/>
      </w:pPr>
      <w:bookmarkStart w:id="35" w:name="_Toc346229493"/>
      <w:r>
        <w:t>ERREURS DUES À LA PIÈCE</w:t>
      </w:r>
      <w:bookmarkEnd w:id="35"/>
    </w:p>
    <w:p w:rsidR="00787ED8" w:rsidRPr="009C15E1" w:rsidRDefault="00787ED8" w:rsidP="009C15E1">
      <w:pPr>
        <w:autoSpaceDE w:val="0"/>
        <w:autoSpaceDN w:val="0"/>
        <w:adjustRightInd w:val="0"/>
        <w:spacing w:after="0" w:line="240" w:lineRule="auto"/>
        <w:ind w:firstLine="708"/>
        <w:rPr>
          <w:rFonts w:ascii="Arial" w:hAnsi="Arial" w:cs="Arial"/>
          <w:sz w:val="24"/>
          <w:szCs w:val="24"/>
        </w:rPr>
      </w:pPr>
      <w:r w:rsidRPr="009C15E1">
        <w:rPr>
          <w:rFonts w:ascii="Arial" w:hAnsi="Arial" w:cs="Arial"/>
          <w:sz w:val="24"/>
          <w:szCs w:val="24"/>
        </w:rPr>
        <w:t>- Préparation de la pièce (bavure, …)</w:t>
      </w:r>
    </w:p>
    <w:p w:rsidR="00787ED8" w:rsidRPr="009C15E1" w:rsidRDefault="00787ED8" w:rsidP="009C15E1">
      <w:pPr>
        <w:autoSpaceDE w:val="0"/>
        <w:autoSpaceDN w:val="0"/>
        <w:adjustRightInd w:val="0"/>
        <w:spacing w:after="0" w:line="240" w:lineRule="auto"/>
        <w:ind w:firstLine="708"/>
        <w:rPr>
          <w:rFonts w:ascii="Arial" w:hAnsi="Arial" w:cs="Arial"/>
          <w:sz w:val="24"/>
          <w:szCs w:val="24"/>
        </w:rPr>
      </w:pPr>
      <w:r w:rsidRPr="009C15E1">
        <w:rPr>
          <w:rFonts w:ascii="Arial" w:hAnsi="Arial" w:cs="Arial"/>
          <w:sz w:val="24"/>
          <w:szCs w:val="24"/>
        </w:rPr>
        <w:t>- Rigidité et stabilité des matériaux</w:t>
      </w:r>
    </w:p>
    <w:p w:rsidR="00787ED8" w:rsidRPr="00E11E30" w:rsidRDefault="009C15E1" w:rsidP="009C15E1">
      <w:pPr>
        <w:pStyle w:val="T2"/>
        <w:numPr>
          <w:ilvl w:val="0"/>
          <w:numId w:val="0"/>
        </w:numPr>
        <w:ind w:left="1440"/>
      </w:pPr>
      <w:bookmarkStart w:id="36" w:name="_Toc346229494"/>
      <w:r>
        <w:t xml:space="preserve">3. </w:t>
      </w:r>
      <w:r w:rsidR="00787ED8" w:rsidRPr="009C15E1">
        <w:rPr>
          <w:szCs w:val="24"/>
        </w:rPr>
        <w:t>CLASSIFICATION</w:t>
      </w:r>
      <w:r w:rsidR="00787ED8" w:rsidRPr="00E11E30">
        <w:t xml:space="preserve"> DES ERREURS</w:t>
      </w:r>
      <w:bookmarkEnd w:id="36"/>
    </w:p>
    <w:p w:rsidR="00787ED8" w:rsidRDefault="00787ED8" w:rsidP="009C15E1">
      <w:pPr>
        <w:pStyle w:val="T3"/>
        <w:numPr>
          <w:ilvl w:val="0"/>
          <w:numId w:val="37"/>
        </w:numPr>
      </w:pPr>
      <w:bookmarkStart w:id="37" w:name="_Toc346229495"/>
      <w:r>
        <w:t>ERREUR ABSOLUE</w:t>
      </w:r>
      <w:bookmarkEnd w:id="37"/>
    </w:p>
    <w:p w:rsidR="00787ED8" w:rsidRPr="00981864" w:rsidRDefault="00787ED8" w:rsidP="00981864">
      <w:pPr>
        <w:autoSpaceDE w:val="0"/>
        <w:autoSpaceDN w:val="0"/>
        <w:adjustRightInd w:val="0"/>
        <w:spacing w:after="0" w:line="240" w:lineRule="auto"/>
        <w:ind w:firstLine="708"/>
        <w:rPr>
          <w:rFonts w:ascii="Arial" w:hAnsi="Arial" w:cs="Arial"/>
          <w:sz w:val="24"/>
          <w:szCs w:val="24"/>
        </w:rPr>
      </w:pPr>
      <w:r w:rsidRPr="00981864">
        <w:rPr>
          <w:rFonts w:ascii="Arial" w:hAnsi="Arial" w:cs="Arial"/>
          <w:sz w:val="24"/>
          <w:szCs w:val="24"/>
        </w:rPr>
        <w:t>Différence algébrique entre la valeur vraie et la valeur donnée par la mesure.</w:t>
      </w:r>
    </w:p>
    <w:p w:rsidR="00787ED8" w:rsidRDefault="00787ED8" w:rsidP="009C15E1">
      <w:pPr>
        <w:pStyle w:val="T3"/>
        <w:numPr>
          <w:ilvl w:val="0"/>
          <w:numId w:val="37"/>
        </w:numPr>
      </w:pPr>
      <w:bookmarkStart w:id="38" w:name="_Toc346229496"/>
      <w:r>
        <w:t>ERREUR RELATIVE</w:t>
      </w:r>
      <w:bookmarkEnd w:id="38"/>
    </w:p>
    <w:p w:rsidR="00787ED8" w:rsidRPr="00981864" w:rsidRDefault="00787ED8" w:rsidP="00981864">
      <w:pPr>
        <w:autoSpaceDE w:val="0"/>
        <w:autoSpaceDN w:val="0"/>
        <w:adjustRightInd w:val="0"/>
        <w:spacing w:after="0" w:line="240" w:lineRule="auto"/>
        <w:ind w:firstLine="708"/>
        <w:rPr>
          <w:rFonts w:ascii="Arial" w:hAnsi="Arial" w:cs="Arial"/>
          <w:sz w:val="24"/>
          <w:szCs w:val="24"/>
        </w:rPr>
      </w:pPr>
      <w:r w:rsidRPr="00981864">
        <w:rPr>
          <w:rFonts w:ascii="Arial" w:hAnsi="Arial" w:cs="Arial"/>
          <w:sz w:val="24"/>
          <w:szCs w:val="24"/>
        </w:rPr>
        <w:t>Rapport entre l’erreur absolue et la valeur vraie de la mesure.</w:t>
      </w:r>
    </w:p>
    <w:p w:rsidR="00787ED8" w:rsidRDefault="00787ED8" w:rsidP="009C15E1">
      <w:pPr>
        <w:pStyle w:val="T3"/>
        <w:numPr>
          <w:ilvl w:val="0"/>
          <w:numId w:val="37"/>
        </w:numPr>
      </w:pPr>
      <w:bookmarkStart w:id="39" w:name="_Toc346229497"/>
      <w:r>
        <w:t>ERREUR SYSTÉMATIQUE</w:t>
      </w:r>
      <w:bookmarkEnd w:id="39"/>
    </w:p>
    <w:p w:rsidR="00787ED8" w:rsidRPr="00981864" w:rsidRDefault="00787ED8" w:rsidP="00981864">
      <w:pPr>
        <w:autoSpaceDE w:val="0"/>
        <w:autoSpaceDN w:val="0"/>
        <w:adjustRightInd w:val="0"/>
        <w:spacing w:after="0" w:line="240" w:lineRule="auto"/>
        <w:ind w:firstLine="708"/>
        <w:rPr>
          <w:rFonts w:ascii="Arial" w:hAnsi="Arial" w:cs="Arial"/>
          <w:sz w:val="24"/>
          <w:szCs w:val="24"/>
        </w:rPr>
      </w:pPr>
      <w:r w:rsidRPr="00981864">
        <w:rPr>
          <w:rFonts w:ascii="Arial" w:hAnsi="Arial" w:cs="Arial"/>
          <w:sz w:val="24"/>
          <w:szCs w:val="24"/>
        </w:rPr>
        <w:t>Erreur constante lors du mesurage réalisé dans des conditions identiques.</w:t>
      </w:r>
    </w:p>
    <w:p w:rsidR="00787ED8" w:rsidRDefault="00787ED8" w:rsidP="009C15E1">
      <w:pPr>
        <w:pStyle w:val="T3"/>
        <w:numPr>
          <w:ilvl w:val="0"/>
          <w:numId w:val="37"/>
        </w:numPr>
      </w:pPr>
      <w:bookmarkStart w:id="40" w:name="_Toc346229498"/>
      <w:r>
        <w:t>ERREUR ALÉATOIRE</w:t>
      </w:r>
      <w:bookmarkEnd w:id="40"/>
    </w:p>
    <w:p w:rsidR="00787ED8" w:rsidRPr="00981864" w:rsidRDefault="00787ED8" w:rsidP="00981864">
      <w:pPr>
        <w:autoSpaceDE w:val="0"/>
        <w:autoSpaceDN w:val="0"/>
        <w:adjustRightInd w:val="0"/>
        <w:spacing w:after="0" w:line="240" w:lineRule="auto"/>
        <w:ind w:firstLine="708"/>
        <w:rPr>
          <w:rFonts w:ascii="Arial" w:hAnsi="Arial" w:cs="Arial"/>
          <w:sz w:val="24"/>
          <w:szCs w:val="24"/>
        </w:rPr>
      </w:pPr>
      <w:r w:rsidRPr="00981864">
        <w:rPr>
          <w:rFonts w:ascii="Arial" w:hAnsi="Arial" w:cs="Arial"/>
          <w:sz w:val="24"/>
          <w:szCs w:val="24"/>
        </w:rPr>
        <w:t>Erreur qui varie d’une façon aléatoire en valeur absolue et en signe.</w:t>
      </w:r>
    </w:p>
    <w:p w:rsidR="00787ED8" w:rsidRDefault="00787ED8" w:rsidP="008424C4">
      <w:pPr>
        <w:pStyle w:val="T1"/>
        <w:numPr>
          <w:ilvl w:val="0"/>
          <w:numId w:val="1"/>
        </w:numPr>
      </w:pPr>
      <w:bookmarkStart w:id="41" w:name="_Toc346229499"/>
      <w:r w:rsidRPr="00CD5FCE">
        <w:t>ÉTALONNAGE DES APPAREILS DE MESURE</w:t>
      </w:r>
      <w:bookmarkEnd w:id="41"/>
    </w:p>
    <w:p w:rsidR="008424C4" w:rsidRDefault="008424C4" w:rsidP="008424C4">
      <w:pPr>
        <w:pStyle w:val="T2"/>
        <w:numPr>
          <w:ilvl w:val="0"/>
          <w:numId w:val="0"/>
        </w:numPr>
        <w:ind w:left="1080"/>
      </w:pPr>
      <w:bookmarkStart w:id="42" w:name="_Toc346229500"/>
      <w:r>
        <w:t>1. Définition :</w:t>
      </w:r>
      <w:bookmarkEnd w:id="42"/>
    </w:p>
    <w:p w:rsidR="008424C4" w:rsidRPr="00981864" w:rsidRDefault="008424C4" w:rsidP="00981864">
      <w:pPr>
        <w:autoSpaceDE w:val="0"/>
        <w:autoSpaceDN w:val="0"/>
        <w:adjustRightInd w:val="0"/>
        <w:spacing w:after="0" w:line="240" w:lineRule="auto"/>
        <w:ind w:firstLine="708"/>
        <w:rPr>
          <w:rFonts w:ascii="Arial" w:hAnsi="Arial" w:cs="Arial"/>
          <w:sz w:val="24"/>
          <w:szCs w:val="24"/>
        </w:rPr>
      </w:pPr>
      <w:r w:rsidRPr="00981864">
        <w:rPr>
          <w:rFonts w:ascii="Arial" w:hAnsi="Arial" w:cs="Arial"/>
          <w:sz w:val="24"/>
          <w:szCs w:val="24"/>
        </w:rPr>
        <w:t>« Un étalon est une réalisation de la définition d'une grandeur donnée, avec une valeur déterminée et une incertitude de mesure associée, utilisée comme référence »</w:t>
      </w:r>
      <w:hyperlink r:id="rId29" w:anchor="cite_note-VIM-2" w:history="1">
        <w:r w:rsidRPr="00981864">
          <w:rPr>
            <w:rFonts w:ascii="Arial" w:hAnsi="Arial" w:cs="Arial"/>
            <w:sz w:val="24"/>
            <w:szCs w:val="24"/>
          </w:rPr>
          <w:t>2</w:t>
        </w:r>
      </w:hyperlink>
      <w:r w:rsidRPr="00981864">
        <w:rPr>
          <w:rFonts w:ascii="Arial" w:hAnsi="Arial" w:cs="Arial"/>
          <w:sz w:val="24"/>
          <w:szCs w:val="24"/>
        </w:rPr>
        <w:t>.</w:t>
      </w:r>
    </w:p>
    <w:p w:rsidR="008424C4" w:rsidRPr="00981864" w:rsidRDefault="008424C4" w:rsidP="00981864">
      <w:pPr>
        <w:autoSpaceDE w:val="0"/>
        <w:autoSpaceDN w:val="0"/>
        <w:adjustRightInd w:val="0"/>
        <w:spacing w:after="0" w:line="240" w:lineRule="auto"/>
        <w:ind w:firstLine="708"/>
        <w:rPr>
          <w:rFonts w:ascii="Arial" w:hAnsi="Arial" w:cs="Arial"/>
          <w:sz w:val="24"/>
          <w:szCs w:val="24"/>
        </w:rPr>
      </w:pPr>
      <w:r w:rsidRPr="00981864">
        <w:rPr>
          <w:rFonts w:ascii="Arial" w:hAnsi="Arial" w:cs="Arial"/>
          <w:sz w:val="24"/>
          <w:szCs w:val="24"/>
        </w:rPr>
        <w:t>Pour simplifier, un étalon est une matérialisation d'une grandeur donnée dont on connait la valeur avec une grande exactitude. Un étalon sert à étalonner d'autres étalons ou des équipements qui mesurent la même grandeur.</w:t>
      </w:r>
    </w:p>
    <w:p w:rsidR="00787ED8" w:rsidRDefault="008424C4" w:rsidP="008424C4">
      <w:pPr>
        <w:pStyle w:val="T2"/>
        <w:numPr>
          <w:ilvl w:val="0"/>
          <w:numId w:val="0"/>
        </w:numPr>
        <w:ind w:left="1440" w:hanging="360"/>
        <w:rPr>
          <w:lang w:eastAsia="fr-FR"/>
        </w:rPr>
      </w:pPr>
      <w:bookmarkStart w:id="43" w:name="_Toc346229501"/>
      <w:r>
        <w:rPr>
          <w:lang w:eastAsia="fr-FR"/>
        </w:rPr>
        <w:t xml:space="preserve">2. </w:t>
      </w:r>
      <w:r w:rsidRPr="00406520">
        <w:rPr>
          <w:lang w:eastAsia="fr-FR"/>
        </w:rPr>
        <w:t>Hiérarchisation des étalons</w:t>
      </w:r>
      <w:bookmarkEnd w:id="43"/>
    </w:p>
    <w:p w:rsidR="008424C4" w:rsidRDefault="008424C4" w:rsidP="009C15E1">
      <w:pPr>
        <w:pStyle w:val="T3"/>
        <w:numPr>
          <w:ilvl w:val="0"/>
          <w:numId w:val="38"/>
        </w:numPr>
      </w:pPr>
      <w:bookmarkStart w:id="44" w:name="_Toc346229502"/>
      <w:r w:rsidRPr="008424C4">
        <w:t>Étalons internationaux</w:t>
      </w:r>
      <w:bookmarkEnd w:id="44"/>
    </w:p>
    <w:p w:rsidR="009C15E1" w:rsidRPr="00981864" w:rsidRDefault="009C15E1" w:rsidP="00981864">
      <w:pPr>
        <w:autoSpaceDE w:val="0"/>
        <w:autoSpaceDN w:val="0"/>
        <w:adjustRightInd w:val="0"/>
        <w:spacing w:after="0" w:line="240" w:lineRule="auto"/>
        <w:ind w:firstLine="708"/>
        <w:rPr>
          <w:rFonts w:ascii="Arial" w:hAnsi="Arial" w:cs="Arial"/>
          <w:sz w:val="24"/>
          <w:szCs w:val="24"/>
        </w:rPr>
      </w:pPr>
      <w:r w:rsidRPr="00981864">
        <w:rPr>
          <w:rFonts w:ascii="Arial" w:hAnsi="Arial" w:cs="Arial"/>
          <w:sz w:val="24"/>
          <w:szCs w:val="24"/>
        </w:rPr>
        <w:t>Un étalon international est un « étalon reconnu par les signataires d'un accord international pour une utilisation mondiale</w:t>
      </w:r>
      <w:r w:rsidRPr="00981864">
        <w:rPr>
          <w:rFonts w:ascii="Arial" w:hAnsi="Arial" w:cs="Arial"/>
          <w:sz w:val="24"/>
          <w:szCs w:val="24"/>
        </w:rPr>
        <w:br/>
        <w:t>EXEMPLE 1 Le prototype international du kilogramme.</w:t>
      </w:r>
      <w:r w:rsidRPr="00981864">
        <w:rPr>
          <w:rFonts w:ascii="Arial" w:hAnsi="Arial" w:cs="Arial"/>
          <w:sz w:val="24"/>
          <w:szCs w:val="24"/>
        </w:rPr>
        <w:br/>
        <w:t>EXEMPLE 2 Gonadotrophine chorionique, 4e étalon international de l'Organisation mondiale de la santé (OMS).</w:t>
      </w:r>
      <w:r w:rsidRPr="00981864">
        <w:rPr>
          <w:rFonts w:ascii="Arial" w:hAnsi="Arial" w:cs="Arial"/>
          <w:sz w:val="24"/>
          <w:szCs w:val="24"/>
        </w:rPr>
        <w:br/>
        <w:t>EXEMPLE 3 Eau océanique moyenne normalisée de Vienne (VSMOW2), distribuée par l'Agence internationale de l'énergie atomique (AIEA) pour des mesurages différentiels des rapports molaires d'isotopes stables. »</w:t>
      </w:r>
      <w:r w:rsidR="00981864" w:rsidRPr="00981864">
        <w:rPr>
          <w:rFonts w:ascii="Arial" w:hAnsi="Arial" w:cs="Arial"/>
          <w:sz w:val="24"/>
          <w:szCs w:val="24"/>
        </w:rPr>
        <w:t xml:space="preserve"> </w:t>
      </w:r>
    </w:p>
    <w:p w:rsidR="009C15E1" w:rsidRDefault="009C15E1" w:rsidP="00981864">
      <w:pPr>
        <w:autoSpaceDE w:val="0"/>
        <w:autoSpaceDN w:val="0"/>
        <w:adjustRightInd w:val="0"/>
        <w:spacing w:after="0" w:line="240" w:lineRule="auto"/>
        <w:ind w:firstLine="708"/>
        <w:rPr>
          <w:rFonts w:ascii="Arial" w:hAnsi="Arial" w:cs="Arial"/>
          <w:sz w:val="24"/>
          <w:szCs w:val="24"/>
        </w:rPr>
      </w:pPr>
      <w:r w:rsidRPr="00981864">
        <w:rPr>
          <w:rFonts w:ascii="Arial" w:hAnsi="Arial" w:cs="Arial"/>
          <w:sz w:val="24"/>
          <w:szCs w:val="24"/>
        </w:rPr>
        <w:t>C'est un étalon reconnu au niveau international et à partir duquel toutes les mesures effectuées de par le monde découlent. C'est-à-dire que tous les instruments de mesure et étalons utilisés sont raccordés à cet étalon.</w:t>
      </w:r>
    </w:p>
    <w:p w:rsidR="00974153" w:rsidRPr="00974153" w:rsidRDefault="00974153" w:rsidP="00974153">
      <w:pPr>
        <w:pStyle w:val="T3"/>
        <w:numPr>
          <w:ilvl w:val="0"/>
          <w:numId w:val="0"/>
        </w:numPr>
        <w:ind w:left="1440"/>
        <w:rPr>
          <w:rFonts w:eastAsiaTheme="minorHAnsi"/>
          <w:color w:val="auto"/>
          <w:sz w:val="24"/>
          <w:szCs w:val="24"/>
          <w:lang w:eastAsia="en-US"/>
        </w:rPr>
      </w:pPr>
      <w:bookmarkStart w:id="45" w:name="_Toc346229503"/>
    </w:p>
    <w:p w:rsidR="00974153" w:rsidRPr="00974153" w:rsidRDefault="00974153" w:rsidP="00974153">
      <w:pPr>
        <w:pStyle w:val="T3"/>
        <w:numPr>
          <w:ilvl w:val="0"/>
          <w:numId w:val="0"/>
        </w:numPr>
        <w:ind w:left="1440"/>
        <w:rPr>
          <w:rFonts w:eastAsiaTheme="minorHAnsi"/>
          <w:color w:val="auto"/>
          <w:sz w:val="24"/>
          <w:szCs w:val="24"/>
          <w:lang w:eastAsia="en-US"/>
        </w:rPr>
      </w:pPr>
    </w:p>
    <w:p w:rsidR="00974153" w:rsidRPr="00974153" w:rsidRDefault="00974153" w:rsidP="00974153">
      <w:pPr>
        <w:pStyle w:val="T3"/>
        <w:numPr>
          <w:ilvl w:val="0"/>
          <w:numId w:val="0"/>
        </w:numPr>
        <w:ind w:left="1440"/>
        <w:rPr>
          <w:rFonts w:eastAsiaTheme="minorHAnsi"/>
          <w:color w:val="auto"/>
          <w:sz w:val="24"/>
          <w:szCs w:val="24"/>
          <w:lang w:eastAsia="en-US"/>
        </w:rPr>
      </w:pPr>
    </w:p>
    <w:p w:rsidR="00974153" w:rsidRPr="00974153" w:rsidRDefault="00974153" w:rsidP="00974153">
      <w:pPr>
        <w:pStyle w:val="T3"/>
        <w:numPr>
          <w:ilvl w:val="0"/>
          <w:numId w:val="0"/>
        </w:numPr>
        <w:ind w:left="1440"/>
        <w:rPr>
          <w:rFonts w:eastAsiaTheme="minorHAnsi"/>
          <w:color w:val="auto"/>
          <w:sz w:val="24"/>
          <w:szCs w:val="24"/>
          <w:lang w:eastAsia="en-US"/>
        </w:rPr>
      </w:pPr>
    </w:p>
    <w:p w:rsidR="00981864" w:rsidRPr="00981864" w:rsidRDefault="00981864" w:rsidP="00981864">
      <w:pPr>
        <w:pStyle w:val="T3"/>
        <w:numPr>
          <w:ilvl w:val="0"/>
          <w:numId w:val="38"/>
        </w:numPr>
        <w:rPr>
          <w:rFonts w:eastAsiaTheme="minorHAnsi"/>
          <w:color w:val="auto"/>
          <w:sz w:val="24"/>
          <w:szCs w:val="24"/>
          <w:lang w:eastAsia="en-US"/>
        </w:rPr>
      </w:pPr>
      <w:r w:rsidRPr="00406520">
        <w:lastRenderedPageBreak/>
        <w:t>étalons nationaux</w:t>
      </w:r>
      <w:bookmarkEnd w:id="45"/>
    </w:p>
    <w:p w:rsidR="00981864" w:rsidRPr="00981864" w:rsidRDefault="00981864" w:rsidP="00981864">
      <w:pPr>
        <w:autoSpaceDE w:val="0"/>
        <w:autoSpaceDN w:val="0"/>
        <w:adjustRightInd w:val="0"/>
        <w:spacing w:after="0" w:line="240" w:lineRule="auto"/>
        <w:ind w:firstLine="708"/>
        <w:rPr>
          <w:rFonts w:ascii="Arial" w:hAnsi="Arial" w:cs="Arial"/>
          <w:sz w:val="24"/>
          <w:szCs w:val="24"/>
        </w:rPr>
      </w:pPr>
      <w:r w:rsidRPr="00981864">
        <w:rPr>
          <w:rFonts w:ascii="Arial" w:hAnsi="Arial" w:cs="Arial"/>
          <w:sz w:val="24"/>
          <w:szCs w:val="24"/>
        </w:rPr>
        <w:t xml:space="preserve">Un étalon national est un « étalon reconnu par une autorité nationale pour servir, dans un état ou une économie, comme base à l'attribution de valeurs à d'autres étalons de grandeurs de la même nature. » </w:t>
      </w:r>
    </w:p>
    <w:p w:rsidR="00981864" w:rsidRPr="00981864" w:rsidRDefault="00981864" w:rsidP="00981864">
      <w:pPr>
        <w:autoSpaceDE w:val="0"/>
        <w:autoSpaceDN w:val="0"/>
        <w:adjustRightInd w:val="0"/>
        <w:spacing w:after="0" w:line="240" w:lineRule="auto"/>
        <w:ind w:firstLine="708"/>
        <w:rPr>
          <w:rFonts w:ascii="Arial" w:hAnsi="Arial" w:cs="Arial"/>
          <w:sz w:val="24"/>
          <w:szCs w:val="24"/>
        </w:rPr>
      </w:pPr>
      <w:r w:rsidRPr="00981864">
        <w:rPr>
          <w:rFonts w:ascii="Arial" w:hAnsi="Arial" w:cs="Arial"/>
          <w:sz w:val="24"/>
          <w:szCs w:val="24"/>
        </w:rPr>
        <w:t>Par exemple, l'étalon national français de la grandeur masse est le prototype national n° 35</w:t>
      </w:r>
      <w:hyperlink r:id="rId30" w:anchor="cite_note-6" w:history="1">
        <w:r w:rsidRPr="00981864">
          <w:rPr>
            <w:rFonts w:ascii="Arial" w:hAnsi="Arial" w:cs="Arial"/>
            <w:sz w:val="24"/>
            <w:szCs w:val="24"/>
          </w:rPr>
          <w:t>6</w:t>
        </w:r>
      </w:hyperlink>
      <w:r w:rsidRPr="00981864">
        <w:rPr>
          <w:rFonts w:ascii="Arial" w:hAnsi="Arial" w:cs="Arial"/>
          <w:sz w:val="24"/>
          <w:szCs w:val="24"/>
        </w:rPr>
        <w:t>. Il est détenu par le Laboratoire national de métrologie et d'essai (LNE), qui étalonne les masses étalons des laboratoires accrédités, qui étalonnent, eux, les masses étalons et balances des industriels (pour simplifier les choses).</w:t>
      </w:r>
    </w:p>
    <w:p w:rsidR="00981864" w:rsidRDefault="00981864" w:rsidP="00981864">
      <w:pPr>
        <w:pStyle w:val="T3"/>
        <w:numPr>
          <w:ilvl w:val="0"/>
          <w:numId w:val="0"/>
        </w:numPr>
        <w:ind w:left="1440"/>
        <w:rPr>
          <w:rFonts w:eastAsiaTheme="minorHAnsi"/>
          <w:color w:val="auto"/>
          <w:sz w:val="24"/>
          <w:szCs w:val="24"/>
          <w:lang w:eastAsia="en-US"/>
        </w:rPr>
      </w:pPr>
    </w:p>
    <w:p w:rsidR="00981864" w:rsidRPr="00981864" w:rsidRDefault="00981864" w:rsidP="00981864">
      <w:pPr>
        <w:pStyle w:val="T3"/>
        <w:numPr>
          <w:ilvl w:val="0"/>
          <w:numId w:val="38"/>
        </w:numPr>
        <w:rPr>
          <w:rFonts w:eastAsiaTheme="minorHAnsi"/>
          <w:color w:val="auto"/>
          <w:sz w:val="24"/>
          <w:szCs w:val="24"/>
          <w:lang w:eastAsia="en-US"/>
        </w:rPr>
      </w:pPr>
      <w:bookmarkStart w:id="46" w:name="_Toc346229504"/>
      <w:r w:rsidRPr="00406520">
        <w:t>étalons primaires</w:t>
      </w:r>
      <w:bookmarkEnd w:id="46"/>
    </w:p>
    <w:p w:rsidR="00981864" w:rsidRPr="00981864" w:rsidRDefault="00981864" w:rsidP="00981864">
      <w:pPr>
        <w:autoSpaceDE w:val="0"/>
        <w:autoSpaceDN w:val="0"/>
        <w:adjustRightInd w:val="0"/>
        <w:spacing w:after="0" w:line="240" w:lineRule="auto"/>
        <w:ind w:firstLine="708"/>
        <w:rPr>
          <w:rFonts w:ascii="Arial" w:hAnsi="Arial" w:cs="Arial"/>
          <w:sz w:val="24"/>
          <w:szCs w:val="24"/>
        </w:rPr>
      </w:pPr>
      <w:r w:rsidRPr="00981864">
        <w:rPr>
          <w:rFonts w:ascii="Arial" w:hAnsi="Arial" w:cs="Arial"/>
          <w:sz w:val="24"/>
          <w:szCs w:val="24"/>
        </w:rPr>
        <w:t>Un étalon primaire est un « étalon établi à l'aide d'une procédure de mesure primaire ou créé comme objet par convention</w:t>
      </w:r>
      <w:r>
        <w:rPr>
          <w:rFonts w:ascii="Arial" w:hAnsi="Arial" w:cs="Arial"/>
          <w:sz w:val="24"/>
          <w:szCs w:val="24"/>
        </w:rPr>
        <w:t>.</w:t>
      </w:r>
      <w:r w:rsidRPr="00981864">
        <w:rPr>
          <w:rFonts w:ascii="Arial" w:hAnsi="Arial" w:cs="Arial"/>
          <w:sz w:val="24"/>
          <w:szCs w:val="24"/>
        </w:rPr>
        <w:br/>
      </w:r>
      <w:r>
        <w:rPr>
          <w:rFonts w:ascii="Arial" w:hAnsi="Arial" w:cs="Arial"/>
          <w:sz w:val="24"/>
          <w:szCs w:val="24"/>
        </w:rPr>
        <w:t xml:space="preserve">EXEMPLE 1 </w:t>
      </w:r>
      <w:r w:rsidRPr="00981864">
        <w:rPr>
          <w:rFonts w:ascii="Arial" w:hAnsi="Arial" w:cs="Arial"/>
          <w:sz w:val="24"/>
          <w:szCs w:val="24"/>
        </w:rPr>
        <w:t>Étalon primaire de température thermodynamique constitué d'une cellule à point triple de l'eau</w:t>
      </w:r>
      <w:r w:rsidRPr="00981864">
        <w:rPr>
          <w:rFonts w:ascii="Arial" w:hAnsi="Arial" w:cs="Arial"/>
          <w:sz w:val="24"/>
          <w:szCs w:val="24"/>
        </w:rPr>
        <w:br/>
      </w:r>
      <w:r>
        <w:rPr>
          <w:rFonts w:ascii="Arial" w:hAnsi="Arial" w:cs="Arial"/>
          <w:sz w:val="24"/>
          <w:szCs w:val="24"/>
        </w:rPr>
        <w:t xml:space="preserve">EXEMPLE 2 </w:t>
      </w:r>
      <w:r w:rsidRPr="00981864">
        <w:rPr>
          <w:rFonts w:ascii="Arial" w:hAnsi="Arial" w:cs="Arial"/>
          <w:sz w:val="24"/>
          <w:szCs w:val="24"/>
        </w:rPr>
        <w:t xml:space="preserve"> Le prototype international du kilogramme en tant qu'objet choisi par convention. » </w:t>
      </w:r>
    </w:p>
    <w:p w:rsidR="00981864" w:rsidRPr="00981864" w:rsidRDefault="00981864" w:rsidP="00981864">
      <w:pPr>
        <w:pStyle w:val="T3"/>
        <w:numPr>
          <w:ilvl w:val="0"/>
          <w:numId w:val="38"/>
        </w:numPr>
        <w:rPr>
          <w:rFonts w:eastAsiaTheme="minorHAnsi"/>
          <w:color w:val="auto"/>
          <w:sz w:val="24"/>
          <w:szCs w:val="24"/>
          <w:lang w:eastAsia="en-US"/>
        </w:rPr>
      </w:pPr>
      <w:bookmarkStart w:id="47" w:name="_Toc346229505"/>
      <w:r w:rsidRPr="00406520">
        <w:t xml:space="preserve">étalons </w:t>
      </w:r>
      <w:r w:rsidRPr="00981864">
        <w:t>secondaires</w:t>
      </w:r>
      <w:bookmarkEnd w:id="47"/>
    </w:p>
    <w:p w:rsidR="00981864" w:rsidRDefault="00981864" w:rsidP="00981864">
      <w:pPr>
        <w:shd w:val="clear" w:color="auto" w:fill="FFFFFF"/>
        <w:spacing w:before="96" w:after="120" w:line="288" w:lineRule="atLeast"/>
        <w:ind w:firstLine="708"/>
        <w:rPr>
          <w:rFonts w:ascii="Arial" w:hAnsi="Arial" w:cs="Arial"/>
          <w:sz w:val="24"/>
          <w:szCs w:val="24"/>
        </w:rPr>
      </w:pPr>
      <w:r w:rsidRPr="00981864">
        <w:rPr>
          <w:rFonts w:ascii="Arial" w:hAnsi="Arial" w:cs="Arial"/>
          <w:sz w:val="24"/>
          <w:szCs w:val="24"/>
        </w:rPr>
        <w:t>Un étalon secondaire est un « étalon établi par l'intermédiaire d'un étalonnage par rapport à un étalon primaire d'une grandeur de même nature. »</w:t>
      </w:r>
    </w:p>
    <w:p w:rsidR="00981864" w:rsidRPr="00981864" w:rsidRDefault="00981864" w:rsidP="00981864">
      <w:pPr>
        <w:pStyle w:val="T3"/>
        <w:rPr>
          <w:rFonts w:eastAsiaTheme="minorHAnsi"/>
          <w:sz w:val="24"/>
          <w:szCs w:val="24"/>
        </w:rPr>
      </w:pPr>
      <w:bookmarkStart w:id="48" w:name="_Toc346229506"/>
      <w:r w:rsidRPr="00406520">
        <w:t>étalons de référence</w:t>
      </w:r>
      <w:bookmarkEnd w:id="48"/>
      <w:r w:rsidRPr="00981864">
        <w:rPr>
          <w:sz w:val="24"/>
          <w:szCs w:val="24"/>
        </w:rPr>
        <w:t xml:space="preserve"> </w:t>
      </w:r>
    </w:p>
    <w:p w:rsidR="00A9368C" w:rsidRDefault="00A9368C" w:rsidP="00A9368C">
      <w:pPr>
        <w:shd w:val="clear" w:color="auto" w:fill="FFFFFF"/>
        <w:spacing w:before="96" w:after="120" w:line="288" w:lineRule="atLeast"/>
        <w:ind w:firstLine="708"/>
        <w:rPr>
          <w:rFonts w:ascii="Arial" w:hAnsi="Arial" w:cs="Arial"/>
          <w:sz w:val="24"/>
          <w:szCs w:val="24"/>
        </w:rPr>
      </w:pPr>
      <w:r w:rsidRPr="00A9368C">
        <w:rPr>
          <w:rFonts w:ascii="Arial" w:hAnsi="Arial" w:cs="Arial"/>
          <w:sz w:val="24"/>
          <w:szCs w:val="24"/>
        </w:rPr>
        <w:t>Un étalon de référence est un « étalon conçu pour l'étalonnage d'autres étalons de grandeurs de même nature dans une organisation donnée ou en un lieu donné. »</w:t>
      </w:r>
    </w:p>
    <w:p w:rsidR="00A9368C" w:rsidRPr="00A9368C" w:rsidRDefault="00A9368C" w:rsidP="00A9368C">
      <w:pPr>
        <w:pStyle w:val="T3"/>
        <w:rPr>
          <w:sz w:val="24"/>
          <w:szCs w:val="24"/>
        </w:rPr>
      </w:pPr>
      <w:bookmarkStart w:id="49" w:name="_Toc346229507"/>
      <w:r w:rsidRPr="00406520">
        <w:t>étalons de travail</w:t>
      </w:r>
      <w:bookmarkEnd w:id="49"/>
    </w:p>
    <w:p w:rsidR="00A9368C" w:rsidRPr="00A9368C" w:rsidRDefault="00A9368C" w:rsidP="00A9368C">
      <w:pPr>
        <w:shd w:val="clear" w:color="auto" w:fill="FFFFFF"/>
        <w:spacing w:before="96" w:after="120" w:line="288" w:lineRule="atLeast"/>
        <w:ind w:firstLine="708"/>
        <w:rPr>
          <w:rFonts w:ascii="Arial" w:hAnsi="Arial" w:cs="Arial"/>
          <w:sz w:val="24"/>
          <w:szCs w:val="24"/>
        </w:rPr>
      </w:pPr>
      <w:r w:rsidRPr="00A9368C">
        <w:rPr>
          <w:rFonts w:ascii="Arial" w:hAnsi="Arial" w:cs="Arial"/>
          <w:sz w:val="24"/>
          <w:szCs w:val="24"/>
        </w:rPr>
        <w:t xml:space="preserve">Un étalon de travail est un « étalon qui est utilisé couramment pour étalonner ou contrôler des instruments de mesure ou des systèmes de mesure. » </w:t>
      </w:r>
    </w:p>
    <w:p w:rsidR="00302138" w:rsidRPr="001E3F3A" w:rsidRDefault="001E3F3A" w:rsidP="007D0E15">
      <w:pPr>
        <w:pStyle w:val="T1"/>
        <w:numPr>
          <w:ilvl w:val="0"/>
          <w:numId w:val="1"/>
        </w:numPr>
      </w:pPr>
      <w:bookmarkStart w:id="50" w:name="_Toc346229508"/>
      <w:r>
        <w:t>Méthodes d’essais quantitatives et leur validation :</w:t>
      </w:r>
      <w:bookmarkEnd w:id="50"/>
    </w:p>
    <w:p w:rsidR="001E3F3A" w:rsidRPr="001E3F3A" w:rsidRDefault="001E3F3A" w:rsidP="001E3F3A">
      <w:pPr>
        <w:shd w:val="clear" w:color="auto" w:fill="FFFFFF"/>
        <w:spacing w:before="96" w:after="120" w:line="288" w:lineRule="atLeast"/>
        <w:ind w:firstLine="708"/>
        <w:rPr>
          <w:rFonts w:ascii="Arial" w:hAnsi="Arial" w:cs="Arial"/>
          <w:sz w:val="24"/>
          <w:szCs w:val="24"/>
        </w:rPr>
      </w:pPr>
      <w:r w:rsidRPr="001E3F3A">
        <w:rPr>
          <w:rFonts w:ascii="Arial" w:hAnsi="Arial" w:cs="Arial"/>
          <w:sz w:val="24"/>
          <w:szCs w:val="24"/>
        </w:rPr>
        <w:t>Les méthodes sélectionnées peuvent être issues des normes (internationales, régionales ou</w:t>
      </w:r>
      <w:r>
        <w:rPr>
          <w:rFonts w:ascii="Arial" w:hAnsi="Arial" w:cs="Arial"/>
          <w:sz w:val="24"/>
          <w:szCs w:val="24"/>
        </w:rPr>
        <w:t xml:space="preserve"> </w:t>
      </w:r>
      <w:r w:rsidRPr="001E3F3A">
        <w:rPr>
          <w:rFonts w:ascii="Arial" w:hAnsi="Arial" w:cs="Arial"/>
          <w:sz w:val="24"/>
          <w:szCs w:val="24"/>
        </w:rPr>
        <w:t>nationales) ou des organisations scientifiques de renom. Elles peuvent être développées et validées</w:t>
      </w:r>
      <w:r>
        <w:rPr>
          <w:rFonts w:ascii="Arial" w:hAnsi="Arial" w:cs="Arial"/>
          <w:sz w:val="24"/>
          <w:szCs w:val="24"/>
        </w:rPr>
        <w:t xml:space="preserve"> </w:t>
      </w:r>
      <w:r w:rsidRPr="001E3F3A">
        <w:rPr>
          <w:rFonts w:ascii="Arial" w:hAnsi="Arial" w:cs="Arial"/>
          <w:sz w:val="24"/>
          <w:szCs w:val="24"/>
        </w:rPr>
        <w:t>en interne par le laboratoire ou spécifiées par le client.</w:t>
      </w:r>
    </w:p>
    <w:p w:rsidR="001E3F3A" w:rsidRDefault="001E3F3A" w:rsidP="001E3F3A">
      <w:pPr>
        <w:pStyle w:val="T2"/>
        <w:numPr>
          <w:ilvl w:val="0"/>
          <w:numId w:val="0"/>
        </w:numPr>
        <w:ind w:left="1440"/>
      </w:pPr>
      <w:bookmarkStart w:id="51" w:name="_Toc346229509"/>
      <w:r>
        <w:t>1. Vérification d’une méthode normalisée</w:t>
      </w:r>
      <w:bookmarkEnd w:id="51"/>
    </w:p>
    <w:p w:rsidR="00302138" w:rsidRDefault="001E3F3A" w:rsidP="00785B80">
      <w:pPr>
        <w:shd w:val="clear" w:color="auto" w:fill="FFFFFF"/>
        <w:spacing w:before="96" w:after="120" w:line="288" w:lineRule="atLeast"/>
        <w:ind w:firstLine="708"/>
        <w:rPr>
          <w:rFonts w:ascii="Arial" w:hAnsi="Arial" w:cs="Arial"/>
          <w:sz w:val="24"/>
          <w:szCs w:val="24"/>
        </w:rPr>
      </w:pPr>
      <w:r w:rsidRPr="001E3F3A">
        <w:rPr>
          <w:rFonts w:ascii="Arial" w:hAnsi="Arial" w:cs="Arial"/>
          <w:sz w:val="24"/>
          <w:szCs w:val="24"/>
        </w:rPr>
        <w:t>Il s’agit ici de déterminer les caractéristiques de la méthode normalisée telle qu’elle est</w:t>
      </w:r>
      <w:r w:rsidR="00785B80">
        <w:rPr>
          <w:rFonts w:ascii="Arial" w:hAnsi="Arial" w:cs="Arial"/>
          <w:sz w:val="24"/>
          <w:szCs w:val="24"/>
        </w:rPr>
        <w:t xml:space="preserve"> </w:t>
      </w:r>
      <w:r w:rsidRPr="001E3F3A">
        <w:rPr>
          <w:rFonts w:ascii="Arial" w:hAnsi="Arial" w:cs="Arial"/>
          <w:sz w:val="24"/>
          <w:szCs w:val="24"/>
        </w:rPr>
        <w:t>appliquée au sein du laboratoire et de vérifier que ces caractéristiques sont compatibles avec celles</w:t>
      </w:r>
      <w:r w:rsidR="00785B80">
        <w:rPr>
          <w:rFonts w:ascii="Arial" w:hAnsi="Arial" w:cs="Arial"/>
          <w:sz w:val="24"/>
          <w:szCs w:val="24"/>
        </w:rPr>
        <w:t xml:space="preserve"> </w:t>
      </w:r>
      <w:r w:rsidRPr="001E3F3A">
        <w:rPr>
          <w:rFonts w:ascii="Arial" w:hAnsi="Arial" w:cs="Arial"/>
          <w:sz w:val="24"/>
          <w:szCs w:val="24"/>
        </w:rPr>
        <w:t>définies par la méthode normalisées. Les caractéristiques à vérifier sont :</w:t>
      </w:r>
    </w:p>
    <w:p w:rsidR="00785B80" w:rsidRPr="00785B80" w:rsidRDefault="00785B80" w:rsidP="00785B80">
      <w:pPr>
        <w:autoSpaceDE w:val="0"/>
        <w:autoSpaceDN w:val="0"/>
        <w:adjustRightInd w:val="0"/>
        <w:spacing w:after="0" w:line="240" w:lineRule="auto"/>
        <w:rPr>
          <w:rFonts w:ascii="Arial" w:hAnsi="Arial" w:cs="Arial"/>
          <w:sz w:val="24"/>
          <w:szCs w:val="24"/>
        </w:rPr>
      </w:pPr>
      <w:r>
        <w:rPr>
          <w:rFonts w:ascii="Arial" w:hAnsi="Arial" w:cs="Arial"/>
          <w:sz w:val="24"/>
          <w:szCs w:val="24"/>
        </w:rPr>
        <w:sym w:font="Wingdings" w:char="F046"/>
      </w:r>
      <w:r w:rsidRPr="00785B80">
        <w:rPr>
          <w:rFonts w:ascii="Arial" w:hAnsi="Arial" w:cs="Arial"/>
          <w:sz w:val="24"/>
          <w:szCs w:val="24"/>
        </w:rPr>
        <w:t>La répétabilité,</w:t>
      </w:r>
    </w:p>
    <w:p w:rsidR="00785B80" w:rsidRPr="00785B80" w:rsidRDefault="00785B80" w:rsidP="00785B80">
      <w:pPr>
        <w:autoSpaceDE w:val="0"/>
        <w:autoSpaceDN w:val="0"/>
        <w:adjustRightInd w:val="0"/>
        <w:spacing w:after="0" w:line="240" w:lineRule="auto"/>
        <w:rPr>
          <w:rFonts w:ascii="Arial" w:hAnsi="Arial" w:cs="Arial"/>
          <w:sz w:val="24"/>
          <w:szCs w:val="24"/>
        </w:rPr>
      </w:pPr>
      <w:r>
        <w:rPr>
          <w:rFonts w:ascii="Arial" w:hAnsi="Arial" w:cs="Arial"/>
          <w:sz w:val="24"/>
          <w:szCs w:val="24"/>
        </w:rPr>
        <w:sym w:font="Wingdings" w:char="F046"/>
      </w:r>
      <w:r w:rsidRPr="00785B80">
        <w:rPr>
          <w:rFonts w:ascii="Arial" w:hAnsi="Arial" w:cs="Arial"/>
          <w:sz w:val="24"/>
          <w:szCs w:val="24"/>
        </w:rPr>
        <w:t xml:space="preserve"> La reproductibilité,</w:t>
      </w:r>
    </w:p>
    <w:p w:rsidR="00785B80" w:rsidRPr="00785B80" w:rsidRDefault="00785B80" w:rsidP="00785B80">
      <w:pPr>
        <w:autoSpaceDE w:val="0"/>
        <w:autoSpaceDN w:val="0"/>
        <w:adjustRightInd w:val="0"/>
        <w:spacing w:after="0" w:line="240" w:lineRule="auto"/>
        <w:rPr>
          <w:rFonts w:ascii="Arial" w:hAnsi="Arial" w:cs="Arial"/>
          <w:sz w:val="24"/>
          <w:szCs w:val="24"/>
        </w:rPr>
      </w:pPr>
      <w:r>
        <w:rPr>
          <w:rFonts w:ascii="Arial" w:hAnsi="Arial" w:cs="Arial"/>
          <w:sz w:val="24"/>
          <w:szCs w:val="24"/>
        </w:rPr>
        <w:sym w:font="Wingdings" w:char="F046"/>
      </w:r>
      <w:r w:rsidRPr="00785B80">
        <w:rPr>
          <w:rFonts w:ascii="Arial" w:hAnsi="Arial" w:cs="Arial"/>
          <w:sz w:val="24"/>
          <w:szCs w:val="24"/>
        </w:rPr>
        <w:t>Le domaine de linéarité (si applicable),</w:t>
      </w:r>
    </w:p>
    <w:p w:rsidR="00785B80" w:rsidRDefault="00785B80" w:rsidP="00785B80">
      <w:pPr>
        <w:shd w:val="clear" w:color="auto" w:fill="FFFFFF"/>
        <w:spacing w:before="96" w:after="120" w:line="288" w:lineRule="atLeast"/>
        <w:rPr>
          <w:rFonts w:ascii="Arial" w:hAnsi="Arial" w:cs="Arial"/>
          <w:sz w:val="24"/>
          <w:szCs w:val="24"/>
        </w:rPr>
      </w:pPr>
      <w:r>
        <w:rPr>
          <w:rFonts w:ascii="Arial" w:hAnsi="Arial" w:cs="Arial"/>
          <w:sz w:val="24"/>
          <w:szCs w:val="24"/>
        </w:rPr>
        <w:sym w:font="Wingdings" w:char="F046"/>
      </w:r>
      <w:r w:rsidRPr="00785B80">
        <w:rPr>
          <w:rFonts w:ascii="Arial" w:hAnsi="Arial" w:cs="Arial"/>
          <w:sz w:val="24"/>
          <w:szCs w:val="24"/>
        </w:rPr>
        <w:t xml:space="preserve"> La limite de détection (si applicable),</w:t>
      </w:r>
    </w:p>
    <w:p w:rsidR="00785B80" w:rsidRPr="00785B80" w:rsidRDefault="00785B80" w:rsidP="00785B80">
      <w:pPr>
        <w:autoSpaceDE w:val="0"/>
        <w:autoSpaceDN w:val="0"/>
        <w:adjustRightInd w:val="0"/>
        <w:spacing w:after="0" w:line="240" w:lineRule="auto"/>
        <w:rPr>
          <w:rFonts w:ascii="Arial" w:hAnsi="Arial" w:cs="Arial"/>
          <w:sz w:val="24"/>
          <w:szCs w:val="24"/>
        </w:rPr>
      </w:pPr>
      <w:r w:rsidRPr="00785B80">
        <w:rPr>
          <w:rFonts w:ascii="Arial" w:hAnsi="Arial" w:cs="Arial"/>
          <w:sz w:val="24"/>
          <w:szCs w:val="24"/>
        </w:rPr>
        <w:lastRenderedPageBreak/>
        <w:sym w:font="Wingdings" w:char="F046"/>
      </w:r>
      <w:r w:rsidRPr="00785B80">
        <w:rPr>
          <w:rFonts w:ascii="Arial" w:hAnsi="Arial" w:cs="Arial"/>
          <w:sz w:val="24"/>
          <w:szCs w:val="24"/>
        </w:rPr>
        <w:t>La limité de quantification (si applicable).</w:t>
      </w:r>
    </w:p>
    <w:p w:rsidR="00785B80" w:rsidRDefault="00785B80" w:rsidP="00785B80">
      <w:pPr>
        <w:autoSpaceDE w:val="0"/>
        <w:autoSpaceDN w:val="0"/>
        <w:adjustRightInd w:val="0"/>
        <w:spacing w:after="0" w:line="240" w:lineRule="auto"/>
        <w:ind w:firstLine="708"/>
        <w:rPr>
          <w:rFonts w:ascii="Arial" w:hAnsi="Arial" w:cs="Arial"/>
          <w:sz w:val="24"/>
          <w:szCs w:val="24"/>
        </w:rPr>
      </w:pPr>
      <w:r w:rsidRPr="00785B80">
        <w:rPr>
          <w:rFonts w:ascii="Arial" w:hAnsi="Arial" w:cs="Arial"/>
          <w:sz w:val="24"/>
          <w:szCs w:val="24"/>
        </w:rPr>
        <w:t>La participation à des essais inter laboratoires, s’il en existe, est indispensable pour assurer la maîtrise dans le temps de la méthode.</w:t>
      </w:r>
    </w:p>
    <w:p w:rsidR="00785B80" w:rsidRDefault="00785B80" w:rsidP="00785B80">
      <w:pPr>
        <w:pStyle w:val="T2"/>
        <w:numPr>
          <w:ilvl w:val="0"/>
          <w:numId w:val="0"/>
        </w:numPr>
        <w:ind w:left="1080"/>
      </w:pPr>
      <w:bookmarkStart w:id="52" w:name="_Toc346229510"/>
      <w:r>
        <w:t>2. Validation d’une méthode</w:t>
      </w:r>
      <w:bookmarkEnd w:id="52"/>
    </w:p>
    <w:p w:rsidR="00785B80" w:rsidRPr="00785B80" w:rsidRDefault="00785B80" w:rsidP="00785B80">
      <w:pPr>
        <w:autoSpaceDE w:val="0"/>
        <w:autoSpaceDN w:val="0"/>
        <w:adjustRightInd w:val="0"/>
        <w:spacing w:after="0" w:line="240" w:lineRule="auto"/>
        <w:ind w:firstLine="708"/>
        <w:rPr>
          <w:rFonts w:ascii="Arial" w:hAnsi="Arial" w:cs="Arial"/>
          <w:sz w:val="24"/>
          <w:szCs w:val="24"/>
        </w:rPr>
      </w:pPr>
      <w:r w:rsidRPr="00785B80">
        <w:rPr>
          <w:rFonts w:ascii="Arial" w:hAnsi="Arial" w:cs="Arial"/>
          <w:sz w:val="24"/>
          <w:szCs w:val="24"/>
        </w:rPr>
        <w:t>La validation d’une méthode non normalisée doit inclure les éléments de vérification cités précédemment auxquels s’ajoutent la détermination de la spécificité de la méthode et de sa justesse par rapport à une méthode de référence ou à des matériaux ou solutions de référence certifiés. Les caract</w:t>
      </w:r>
      <w:r>
        <w:rPr>
          <w:rFonts w:ascii="Arial" w:hAnsi="Arial" w:cs="Arial"/>
          <w:sz w:val="24"/>
          <w:szCs w:val="24"/>
        </w:rPr>
        <w:t>éristiques à vérifier sont donc</w:t>
      </w:r>
      <w:r w:rsidRPr="00785B80">
        <w:rPr>
          <w:rFonts w:ascii="Arial" w:hAnsi="Arial" w:cs="Arial"/>
          <w:sz w:val="24"/>
          <w:szCs w:val="24"/>
        </w:rPr>
        <w:t>:</w:t>
      </w:r>
    </w:p>
    <w:p w:rsidR="00785B80" w:rsidRPr="00785B80" w:rsidRDefault="00785B80" w:rsidP="00785B80">
      <w:pPr>
        <w:autoSpaceDE w:val="0"/>
        <w:autoSpaceDN w:val="0"/>
        <w:adjustRightInd w:val="0"/>
        <w:spacing w:after="0" w:line="240" w:lineRule="auto"/>
        <w:rPr>
          <w:rFonts w:ascii="Arial" w:hAnsi="Arial" w:cs="Arial"/>
          <w:sz w:val="24"/>
          <w:szCs w:val="24"/>
        </w:rPr>
      </w:pPr>
      <w:r>
        <w:rPr>
          <w:rFonts w:ascii="Wingdings-Regular" w:hAnsi="Wingdings-Regular" w:cs="Wingdings-Regular"/>
          <w:sz w:val="24"/>
          <w:szCs w:val="24"/>
        </w:rPr>
        <w:sym w:font="Wingdings" w:char="F046"/>
      </w:r>
      <w:r>
        <w:rPr>
          <w:rFonts w:ascii="Wingdings-Regular" w:hAnsi="Wingdings-Regular" w:cs="Wingdings-Regular"/>
          <w:sz w:val="24"/>
          <w:szCs w:val="24"/>
        </w:rPr>
        <w:t xml:space="preserve"> </w:t>
      </w:r>
      <w:r w:rsidRPr="00785B80">
        <w:rPr>
          <w:rFonts w:ascii="Arial" w:hAnsi="Arial" w:cs="Arial"/>
          <w:sz w:val="24"/>
          <w:szCs w:val="24"/>
        </w:rPr>
        <w:t>La répétabilité,</w:t>
      </w:r>
    </w:p>
    <w:p w:rsidR="00785B80" w:rsidRPr="00785B80" w:rsidRDefault="00785B80" w:rsidP="00785B80">
      <w:pPr>
        <w:autoSpaceDE w:val="0"/>
        <w:autoSpaceDN w:val="0"/>
        <w:adjustRightInd w:val="0"/>
        <w:spacing w:after="0" w:line="240" w:lineRule="auto"/>
        <w:rPr>
          <w:rFonts w:ascii="Arial" w:hAnsi="Arial" w:cs="Arial"/>
          <w:sz w:val="24"/>
          <w:szCs w:val="24"/>
        </w:rPr>
      </w:pPr>
      <w:r>
        <w:rPr>
          <w:rFonts w:ascii="Arial" w:hAnsi="Arial" w:cs="Arial"/>
          <w:sz w:val="24"/>
          <w:szCs w:val="24"/>
        </w:rPr>
        <w:sym w:font="Wingdings" w:char="F046"/>
      </w:r>
      <w:r w:rsidRPr="00785B80">
        <w:rPr>
          <w:rFonts w:ascii="Arial" w:hAnsi="Arial" w:cs="Arial"/>
          <w:sz w:val="24"/>
          <w:szCs w:val="24"/>
        </w:rPr>
        <w:t xml:space="preserve"> La reproductibilité,</w:t>
      </w:r>
    </w:p>
    <w:p w:rsidR="00785B80" w:rsidRPr="00785B80" w:rsidRDefault="00785B80" w:rsidP="00785B80">
      <w:pPr>
        <w:autoSpaceDE w:val="0"/>
        <w:autoSpaceDN w:val="0"/>
        <w:adjustRightInd w:val="0"/>
        <w:spacing w:after="0" w:line="240" w:lineRule="auto"/>
        <w:rPr>
          <w:rFonts w:ascii="Arial" w:hAnsi="Arial" w:cs="Arial"/>
          <w:sz w:val="24"/>
          <w:szCs w:val="24"/>
        </w:rPr>
      </w:pPr>
      <w:r>
        <w:rPr>
          <w:rFonts w:ascii="Arial" w:hAnsi="Arial" w:cs="Arial"/>
          <w:sz w:val="24"/>
          <w:szCs w:val="24"/>
        </w:rPr>
        <w:sym w:font="Wingdings" w:char="F046"/>
      </w:r>
      <w:r w:rsidRPr="00785B80">
        <w:rPr>
          <w:rFonts w:ascii="Arial" w:hAnsi="Arial" w:cs="Arial"/>
          <w:sz w:val="24"/>
          <w:szCs w:val="24"/>
        </w:rPr>
        <w:t>Le domaine de linéarité,</w:t>
      </w:r>
    </w:p>
    <w:p w:rsidR="00785B80" w:rsidRPr="00785B80" w:rsidRDefault="00785B80" w:rsidP="00785B80">
      <w:pPr>
        <w:autoSpaceDE w:val="0"/>
        <w:autoSpaceDN w:val="0"/>
        <w:adjustRightInd w:val="0"/>
        <w:spacing w:after="0" w:line="240" w:lineRule="auto"/>
        <w:rPr>
          <w:rFonts w:ascii="Arial" w:hAnsi="Arial" w:cs="Arial"/>
          <w:sz w:val="24"/>
          <w:szCs w:val="24"/>
        </w:rPr>
      </w:pPr>
      <w:r>
        <w:rPr>
          <w:rFonts w:ascii="Arial" w:hAnsi="Arial" w:cs="Arial"/>
          <w:sz w:val="24"/>
          <w:szCs w:val="24"/>
        </w:rPr>
        <w:sym w:font="Wingdings" w:char="F046"/>
      </w:r>
      <w:r w:rsidRPr="00785B80">
        <w:rPr>
          <w:rFonts w:ascii="Arial" w:hAnsi="Arial" w:cs="Arial"/>
          <w:sz w:val="24"/>
          <w:szCs w:val="24"/>
        </w:rPr>
        <w:t>La limite de détection (si applicable),</w:t>
      </w:r>
    </w:p>
    <w:p w:rsidR="00785B80" w:rsidRPr="00785B80" w:rsidRDefault="00785B80" w:rsidP="00785B80">
      <w:pPr>
        <w:autoSpaceDE w:val="0"/>
        <w:autoSpaceDN w:val="0"/>
        <w:adjustRightInd w:val="0"/>
        <w:spacing w:after="0" w:line="240" w:lineRule="auto"/>
        <w:rPr>
          <w:rFonts w:ascii="Arial" w:hAnsi="Arial" w:cs="Arial"/>
          <w:sz w:val="24"/>
          <w:szCs w:val="24"/>
        </w:rPr>
      </w:pPr>
      <w:r>
        <w:rPr>
          <w:rFonts w:ascii="Arial" w:hAnsi="Arial" w:cs="Arial"/>
          <w:sz w:val="24"/>
          <w:szCs w:val="24"/>
        </w:rPr>
        <w:sym w:font="Wingdings" w:char="F046"/>
      </w:r>
      <w:r w:rsidRPr="00785B80">
        <w:rPr>
          <w:rFonts w:ascii="Arial" w:hAnsi="Arial" w:cs="Arial"/>
          <w:sz w:val="24"/>
          <w:szCs w:val="24"/>
        </w:rPr>
        <w:t>La limité de quantification (si applicable),</w:t>
      </w:r>
    </w:p>
    <w:p w:rsidR="00785B80" w:rsidRPr="00785B80" w:rsidRDefault="00785B80" w:rsidP="00785B80">
      <w:pPr>
        <w:autoSpaceDE w:val="0"/>
        <w:autoSpaceDN w:val="0"/>
        <w:adjustRightInd w:val="0"/>
        <w:spacing w:after="0" w:line="240" w:lineRule="auto"/>
        <w:rPr>
          <w:rFonts w:ascii="Arial" w:hAnsi="Arial" w:cs="Arial"/>
          <w:sz w:val="24"/>
          <w:szCs w:val="24"/>
        </w:rPr>
      </w:pPr>
      <w:r>
        <w:rPr>
          <w:rFonts w:ascii="Arial" w:hAnsi="Arial" w:cs="Arial"/>
          <w:sz w:val="24"/>
          <w:szCs w:val="24"/>
        </w:rPr>
        <w:sym w:font="Wingdings" w:char="F046"/>
      </w:r>
      <w:r w:rsidRPr="00785B80">
        <w:rPr>
          <w:rFonts w:ascii="Arial" w:hAnsi="Arial" w:cs="Arial"/>
          <w:sz w:val="24"/>
          <w:szCs w:val="24"/>
        </w:rPr>
        <w:t>La spécificité,</w:t>
      </w:r>
    </w:p>
    <w:p w:rsidR="00785B80" w:rsidRPr="00785B80" w:rsidRDefault="00785B80" w:rsidP="00785B80">
      <w:pPr>
        <w:autoSpaceDE w:val="0"/>
        <w:autoSpaceDN w:val="0"/>
        <w:adjustRightInd w:val="0"/>
        <w:spacing w:after="0" w:line="240" w:lineRule="auto"/>
        <w:rPr>
          <w:rFonts w:ascii="Arial" w:hAnsi="Arial" w:cs="Arial"/>
          <w:sz w:val="24"/>
          <w:szCs w:val="24"/>
        </w:rPr>
      </w:pPr>
      <w:r>
        <w:rPr>
          <w:rFonts w:ascii="Arial" w:hAnsi="Arial" w:cs="Arial"/>
          <w:sz w:val="24"/>
          <w:szCs w:val="24"/>
        </w:rPr>
        <w:sym w:font="Wingdings" w:char="F046"/>
      </w:r>
      <w:r w:rsidRPr="00785B80">
        <w:rPr>
          <w:rFonts w:ascii="Arial" w:hAnsi="Arial" w:cs="Arial"/>
          <w:sz w:val="24"/>
          <w:szCs w:val="24"/>
        </w:rPr>
        <w:t>La justesse.</w:t>
      </w:r>
    </w:p>
    <w:p w:rsidR="00785B80" w:rsidRDefault="00785B80" w:rsidP="00785B80">
      <w:pPr>
        <w:autoSpaceDE w:val="0"/>
        <w:autoSpaceDN w:val="0"/>
        <w:adjustRightInd w:val="0"/>
        <w:spacing w:after="0" w:line="240" w:lineRule="auto"/>
        <w:rPr>
          <w:rFonts w:ascii="Arial" w:hAnsi="Arial" w:cs="Arial"/>
          <w:sz w:val="24"/>
          <w:szCs w:val="24"/>
        </w:rPr>
      </w:pPr>
      <w:r w:rsidRPr="00785B80">
        <w:rPr>
          <w:rFonts w:ascii="Arial" w:hAnsi="Arial" w:cs="Arial"/>
          <w:sz w:val="24"/>
          <w:szCs w:val="24"/>
        </w:rPr>
        <w:t>La participation à des essais inter laboratoires est indispensable pour assurer la maîtrise dans le temps de la méthode.</w:t>
      </w:r>
    </w:p>
    <w:p w:rsidR="00785B80" w:rsidRDefault="00785B80" w:rsidP="00785B80">
      <w:pPr>
        <w:pStyle w:val="T2"/>
        <w:numPr>
          <w:ilvl w:val="0"/>
          <w:numId w:val="0"/>
        </w:numPr>
        <w:ind w:left="1440"/>
      </w:pPr>
      <w:bookmarkStart w:id="53" w:name="_Toc346229511"/>
      <w:r>
        <w:t>3. Méthodes validées par un organisme indépendant</w:t>
      </w:r>
      <w:bookmarkEnd w:id="53"/>
    </w:p>
    <w:p w:rsidR="00785B80" w:rsidRDefault="00785B80" w:rsidP="00785B80">
      <w:pPr>
        <w:autoSpaceDE w:val="0"/>
        <w:autoSpaceDN w:val="0"/>
        <w:adjustRightInd w:val="0"/>
        <w:spacing w:after="0" w:line="240" w:lineRule="auto"/>
        <w:rPr>
          <w:rFonts w:ascii="Arial" w:hAnsi="Arial" w:cs="Arial"/>
          <w:sz w:val="24"/>
          <w:szCs w:val="24"/>
        </w:rPr>
      </w:pPr>
      <w:r w:rsidRPr="007D0E15">
        <w:rPr>
          <w:rFonts w:ascii="Arial" w:hAnsi="Arial" w:cs="Arial"/>
          <w:sz w:val="24"/>
          <w:szCs w:val="24"/>
        </w:rPr>
        <w:t>Le laboratoire peut utiliser des méthodes validées par un org</w:t>
      </w:r>
      <w:r w:rsidR="007D0E15">
        <w:rPr>
          <w:rFonts w:ascii="Arial" w:hAnsi="Arial" w:cs="Arial"/>
          <w:sz w:val="24"/>
          <w:szCs w:val="24"/>
        </w:rPr>
        <w:t xml:space="preserve">anisme indépendant, si possible </w:t>
      </w:r>
      <w:r w:rsidRPr="007D0E15">
        <w:rPr>
          <w:rFonts w:ascii="Arial" w:hAnsi="Arial" w:cs="Arial"/>
          <w:sz w:val="24"/>
          <w:szCs w:val="24"/>
        </w:rPr>
        <w:t>accrédité. Ces méthodes sont alors assimilées à des méthodes normalisées au regard des exigences</w:t>
      </w:r>
      <w:r w:rsidR="007D0E15">
        <w:rPr>
          <w:rFonts w:ascii="Arial" w:hAnsi="Arial" w:cs="Arial"/>
          <w:sz w:val="24"/>
          <w:szCs w:val="24"/>
        </w:rPr>
        <w:t xml:space="preserve"> </w:t>
      </w:r>
      <w:r w:rsidRPr="007D0E15">
        <w:rPr>
          <w:rFonts w:ascii="Arial" w:hAnsi="Arial" w:cs="Arial"/>
          <w:sz w:val="24"/>
          <w:szCs w:val="24"/>
        </w:rPr>
        <w:t>de la norme ISO/CEI 17025.</w:t>
      </w:r>
    </w:p>
    <w:p w:rsidR="00BA3174" w:rsidRDefault="00BA3174" w:rsidP="00785B80">
      <w:pPr>
        <w:autoSpaceDE w:val="0"/>
        <w:autoSpaceDN w:val="0"/>
        <w:adjustRightInd w:val="0"/>
        <w:spacing w:after="0" w:line="240" w:lineRule="auto"/>
        <w:rPr>
          <w:rFonts w:ascii="Arial" w:hAnsi="Arial" w:cs="Arial"/>
          <w:sz w:val="24"/>
          <w:szCs w:val="24"/>
        </w:rPr>
      </w:pPr>
    </w:p>
    <w:p w:rsidR="00BA3174" w:rsidRDefault="00BA3174" w:rsidP="00785B80">
      <w:pPr>
        <w:autoSpaceDE w:val="0"/>
        <w:autoSpaceDN w:val="0"/>
        <w:adjustRightInd w:val="0"/>
        <w:spacing w:after="0" w:line="240" w:lineRule="auto"/>
        <w:rPr>
          <w:rFonts w:ascii="Arial" w:hAnsi="Arial" w:cs="Arial"/>
          <w:b/>
          <w:sz w:val="28"/>
          <w:szCs w:val="28"/>
        </w:rPr>
      </w:pPr>
      <w:r w:rsidRPr="00BA3174">
        <w:rPr>
          <w:rFonts w:ascii="Arial" w:hAnsi="Arial" w:cs="Arial"/>
          <w:b/>
          <w:sz w:val="28"/>
          <w:szCs w:val="28"/>
        </w:rPr>
        <w:t>Référence</w:t>
      </w:r>
      <w:r>
        <w:rPr>
          <w:rFonts w:ascii="Arial" w:hAnsi="Arial" w:cs="Arial"/>
          <w:b/>
          <w:sz w:val="28"/>
          <w:szCs w:val="28"/>
        </w:rPr>
        <w:t> :</w:t>
      </w:r>
    </w:p>
    <w:p w:rsidR="00BA3174" w:rsidRDefault="00BA3174" w:rsidP="00785B80">
      <w:pPr>
        <w:autoSpaceDE w:val="0"/>
        <w:autoSpaceDN w:val="0"/>
        <w:adjustRightInd w:val="0"/>
        <w:spacing w:after="0" w:line="240" w:lineRule="auto"/>
        <w:rPr>
          <w:rFonts w:ascii="Times New Roman" w:hAnsi="Times New Roman" w:cs="Times New Roman"/>
          <w:b/>
          <w:bCs/>
          <w:sz w:val="24"/>
          <w:szCs w:val="24"/>
        </w:rPr>
      </w:pPr>
      <w:r w:rsidRPr="00BA3174">
        <w:rPr>
          <w:rFonts w:ascii="Times New Roman" w:hAnsi="Times New Roman" w:cs="Times New Roman"/>
          <w:b/>
          <w:sz w:val="24"/>
          <w:szCs w:val="24"/>
        </w:rPr>
        <w:t xml:space="preserve">Cours de monsieur </w:t>
      </w:r>
      <w:r w:rsidRPr="00BA3174">
        <w:rPr>
          <w:rFonts w:ascii="Times New Roman" w:hAnsi="Times New Roman" w:cs="Times New Roman"/>
          <w:b/>
          <w:bCs/>
          <w:sz w:val="24"/>
          <w:szCs w:val="24"/>
        </w:rPr>
        <w:t>Mohammed EL KAHLAOUI</w:t>
      </w:r>
    </w:p>
    <w:p w:rsidR="00BA3174" w:rsidRDefault="00E746CA">
      <w:pPr>
        <w:autoSpaceDE w:val="0"/>
        <w:autoSpaceDN w:val="0"/>
        <w:adjustRightInd w:val="0"/>
        <w:spacing w:after="0" w:line="240" w:lineRule="auto"/>
        <w:rPr>
          <w:rFonts w:ascii="Times New Roman" w:hAnsi="Times New Roman" w:cs="Times New Roman"/>
          <w:b/>
          <w:sz w:val="24"/>
          <w:szCs w:val="24"/>
        </w:rPr>
      </w:pPr>
      <w:hyperlink r:id="rId31" w:tooltip="Bureau international des poids et mesures" w:history="1">
        <w:r w:rsidR="00BA3174" w:rsidRPr="00BA3174">
          <w:rPr>
            <w:rFonts w:ascii="Times New Roman" w:hAnsi="Times New Roman" w:cs="Times New Roman"/>
            <w:b/>
            <w:sz w:val="24"/>
            <w:szCs w:val="24"/>
          </w:rPr>
          <w:t>Bureau international des poids et mesures</w:t>
        </w:r>
      </w:hyperlink>
      <w:r w:rsidR="00BA3174" w:rsidRPr="00BA3174">
        <w:rPr>
          <w:rFonts w:ascii="Times New Roman" w:hAnsi="Times New Roman" w:cs="Times New Roman"/>
          <w:b/>
          <w:sz w:val="24"/>
          <w:szCs w:val="24"/>
        </w:rPr>
        <w:t> </w:t>
      </w:r>
      <w:r w:rsidR="00CD6E5C">
        <w:rPr>
          <w:rFonts w:ascii="Times New Roman" w:hAnsi="Times New Roman" w:cs="Times New Roman"/>
          <w:b/>
          <w:sz w:val="24"/>
          <w:szCs w:val="24"/>
        </w:rPr>
        <w:t xml:space="preserve">«www. Norme de métrologie » </w:t>
      </w:r>
    </w:p>
    <w:p w:rsidR="00CD6E5C" w:rsidRDefault="00CD6E5C" w:rsidP="00CD6E5C">
      <w:pPr>
        <w:autoSpaceDE w:val="0"/>
        <w:autoSpaceDN w:val="0"/>
        <w:adjustRightInd w:val="0"/>
        <w:spacing w:after="0" w:line="240" w:lineRule="auto"/>
        <w:rPr>
          <w:rFonts w:ascii="Times New Roman" w:hAnsi="Times New Roman" w:cs="Times New Roman"/>
          <w:b/>
          <w:bCs/>
          <w:sz w:val="24"/>
          <w:szCs w:val="24"/>
        </w:rPr>
      </w:pPr>
      <w:r w:rsidRPr="00CD6E5C">
        <w:rPr>
          <w:rFonts w:ascii="Times New Roman" w:hAnsi="Times New Roman" w:cs="Times New Roman"/>
          <w:b/>
          <w:bCs/>
          <w:sz w:val="24"/>
          <w:szCs w:val="24"/>
        </w:rPr>
        <w:t>Université de CAEN</w:t>
      </w:r>
      <w:r>
        <w:rPr>
          <w:rFonts w:ascii="Times New Roman" w:hAnsi="Times New Roman" w:cs="Times New Roman"/>
          <w:b/>
          <w:bCs/>
          <w:sz w:val="24"/>
          <w:szCs w:val="24"/>
        </w:rPr>
        <w:t> « cours de métrologie »</w:t>
      </w:r>
    </w:p>
    <w:p w:rsidR="00015A1B" w:rsidRPr="00CD6E5C" w:rsidRDefault="00015A1B" w:rsidP="00CD6E5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www.mesure et control   </w:t>
      </w:r>
    </w:p>
    <w:sectPr w:rsidR="00015A1B" w:rsidRPr="00CD6E5C" w:rsidSect="00A9368C">
      <w:headerReference w:type="default" r:id="rId32"/>
      <w:footerReference w:type="default" r:id="rId33"/>
      <w:pgSz w:w="11906" w:h="16838"/>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43B" w:rsidRDefault="00C5143B" w:rsidP="007A0BF8">
      <w:pPr>
        <w:spacing w:after="0" w:line="240" w:lineRule="auto"/>
      </w:pPr>
      <w:r>
        <w:separator/>
      </w:r>
    </w:p>
  </w:endnote>
  <w:endnote w:type="continuationSeparator" w:id="0">
    <w:p w:rsidR="00C5143B" w:rsidRDefault="00C5143B" w:rsidP="007A0B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omicSansMS-Bold">
    <w:panose1 w:val="00000000000000000000"/>
    <w:charset w:val="00"/>
    <w:family w:val="swiss"/>
    <w:notTrueType/>
    <w:pitch w:val="default"/>
    <w:sig w:usb0="00000003" w:usb1="00000000" w:usb2="00000000" w:usb3="00000000" w:csb0="00000001" w:csb1="00000000"/>
  </w:font>
  <w:font w:name="Wingdings-Regular">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85159"/>
      <w:docPartObj>
        <w:docPartGallery w:val="Page Numbers (Bottom of Page)"/>
        <w:docPartUnique/>
      </w:docPartObj>
    </w:sdtPr>
    <w:sdtContent>
      <w:p w:rsidR="00E471B2" w:rsidRDefault="00E471B2">
        <w:pPr>
          <w:pStyle w:val="Pieddepage"/>
        </w:pPr>
        <w:r w:rsidRPr="00E746CA">
          <w:rPr>
            <w:rFonts w:asciiTheme="majorHAnsi" w:hAnsiTheme="majorHAnsi"/>
            <w:noProof/>
            <w:sz w:val="28"/>
            <w:szCs w:val="28"/>
            <w:lang w:eastAsia="zh-TW"/>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4097" type="#_x0000_t107" style="position:absolute;margin-left:0;margin-top:0;width:101pt;height:27.05pt;rotation:360;z-index:251660288;mso-position-horizontal:center;mso-position-horizontal-relative:margin;mso-position-vertical:center;mso-position-vertical-relative:bottom-margin-area" filled="f" fillcolor="#17365d [2415]" strokecolor="#71a0dc [1631]">
              <v:textbox style="mso-next-textbox:#_x0000_s4097">
                <w:txbxContent>
                  <w:p w:rsidR="00E471B2" w:rsidRPr="00A9368C" w:rsidRDefault="00E471B2">
                    <w:pPr>
                      <w:jc w:val="center"/>
                      <w:rPr>
                        <w:b/>
                        <w:sz w:val="24"/>
                        <w:szCs w:val="24"/>
                      </w:rPr>
                    </w:pPr>
                    <w:r w:rsidRPr="00A9368C">
                      <w:rPr>
                        <w:b/>
                        <w:sz w:val="24"/>
                        <w:szCs w:val="24"/>
                      </w:rPr>
                      <w:fldChar w:fldCharType="begin"/>
                    </w:r>
                    <w:r w:rsidRPr="00A9368C">
                      <w:rPr>
                        <w:b/>
                        <w:sz w:val="24"/>
                        <w:szCs w:val="24"/>
                      </w:rPr>
                      <w:instrText xml:space="preserve"> PAGE    \* MERGEFORMAT </w:instrText>
                    </w:r>
                    <w:r w:rsidRPr="00A9368C">
                      <w:rPr>
                        <w:b/>
                        <w:sz w:val="24"/>
                        <w:szCs w:val="24"/>
                      </w:rPr>
                      <w:fldChar w:fldCharType="separate"/>
                    </w:r>
                    <w:r w:rsidR="00C23941">
                      <w:rPr>
                        <w:b/>
                        <w:noProof/>
                        <w:sz w:val="24"/>
                        <w:szCs w:val="24"/>
                      </w:rPr>
                      <w:t>5</w:t>
                    </w:r>
                    <w:r w:rsidRPr="00A9368C">
                      <w:rPr>
                        <w:b/>
                        <w:sz w:val="24"/>
                        <w:szCs w:val="24"/>
                      </w:rPr>
                      <w:fldChar w:fldCharType="end"/>
                    </w:r>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43B" w:rsidRDefault="00C5143B" w:rsidP="007A0BF8">
      <w:pPr>
        <w:spacing w:after="0" w:line="240" w:lineRule="auto"/>
      </w:pPr>
      <w:r>
        <w:separator/>
      </w:r>
    </w:p>
  </w:footnote>
  <w:footnote w:type="continuationSeparator" w:id="0">
    <w:p w:rsidR="00C5143B" w:rsidRDefault="00C5143B" w:rsidP="007A0B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1B2" w:rsidRDefault="00E471B2" w:rsidP="00A9368C">
    <w:pPr>
      <w:pStyle w:val="En-tte"/>
      <w:tabs>
        <w:tab w:val="clear" w:pos="4536"/>
        <w:tab w:val="clear" w:pos="9072"/>
        <w:tab w:val="left" w:pos="3465"/>
      </w:tabs>
    </w:pPr>
    <w:r>
      <w:rPr>
        <w:noProof/>
        <w:lang w:eastAsia="fr-FR"/>
      </w:rPr>
      <w:drawing>
        <wp:anchor distT="0" distB="0" distL="114300" distR="114300" simplePos="0" relativeHeight="251662336" behindDoc="0" locked="0" layoutInCell="1" allowOverlap="1">
          <wp:simplePos x="0" y="0"/>
          <wp:positionH relativeFrom="column">
            <wp:posOffset>5196205</wp:posOffset>
          </wp:positionH>
          <wp:positionV relativeFrom="paragraph">
            <wp:posOffset>-220980</wp:posOffset>
          </wp:positionV>
          <wp:extent cx="895350" cy="590550"/>
          <wp:effectExtent l="19050" t="0" r="0" b="0"/>
          <wp:wrapThrough wrapText="bothSides">
            <wp:wrapPolygon edited="0">
              <wp:start x="-460" y="0"/>
              <wp:lineTo x="-460" y="20903"/>
              <wp:lineTo x="21600" y="20903"/>
              <wp:lineTo x="21600" y="0"/>
              <wp:lineTo x="-460" y="0"/>
            </wp:wrapPolygon>
          </wp:wrapThrough>
          <wp:docPr id="9" name="Image 1" descr="F:\COURS S5\metrologie S5\téléchargement\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OURS S5\metrologie S5\téléchargement\Image2.png"/>
                  <pic:cNvPicPr>
                    <a:picLocks noChangeAspect="1" noChangeArrowheads="1"/>
                  </pic:cNvPicPr>
                </pic:nvPicPr>
                <pic:blipFill>
                  <a:blip r:embed="rId1"/>
                  <a:srcRect/>
                  <a:stretch>
                    <a:fillRect/>
                  </a:stretch>
                </pic:blipFill>
                <pic:spPr bwMode="auto">
                  <a:xfrm>
                    <a:off x="0" y="0"/>
                    <a:ext cx="895350" cy="590550"/>
                  </a:xfrm>
                  <a:prstGeom prst="rect">
                    <a:avLst/>
                  </a:prstGeom>
                  <a:noFill/>
                  <a:ln w="9525">
                    <a:noFill/>
                    <a:miter lim="800000"/>
                    <a:headEnd/>
                    <a:tailEnd/>
                  </a:ln>
                </pic:spPr>
              </pic:pic>
            </a:graphicData>
          </a:graphic>
        </wp:anchor>
      </w:drawing>
    </w: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t 6" o:spid="_x0000_s4098" type="#_x0000_t75" style="position:absolute;margin-left:-26.6pt;margin-top:-26.25pt;width:106.5pt;height:53.1pt;z-index:251661312;visibility:visible;mso-position-horizontal-relative:text;mso-position-vertical-relative:text">
          <v:imagedata r:id="rId2" o:title=""/>
        </v:shape>
      </w:pict>
    </w:r>
    <w:r>
      <w:tab/>
      <w:t xml:space="preserve">Rapport  de métrologie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81EF0"/>
    <w:multiLevelType w:val="multilevel"/>
    <w:tmpl w:val="40428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654D5E"/>
    <w:multiLevelType w:val="hybridMultilevel"/>
    <w:tmpl w:val="BD5AA2A2"/>
    <w:lvl w:ilvl="0" w:tplc="2A788E74">
      <w:start w:val="1"/>
      <w:numFmt w:val="upperRoman"/>
      <w:lvlText w:val="%1.1"/>
      <w:lvlJc w:val="left"/>
      <w:pPr>
        <w:ind w:left="1440" w:hanging="360"/>
      </w:pPr>
      <w:rPr>
        <w:rFonts w:hint="default"/>
        <w:b/>
        <w:i w:val="0"/>
        <w:color w:val="632423" w:themeColor="accent2" w:themeShade="80"/>
        <w:sz w:val="28"/>
        <w:u w:val="thick" w:color="FF000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nsid w:val="089030AF"/>
    <w:multiLevelType w:val="multilevel"/>
    <w:tmpl w:val="BD24B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17977ED"/>
    <w:multiLevelType w:val="hybridMultilevel"/>
    <w:tmpl w:val="E45EA9F6"/>
    <w:lvl w:ilvl="0" w:tplc="7B74B1AC">
      <w:start w:val="1"/>
      <w:numFmt w:val="lowerLetter"/>
      <w:lvlText w:val="%1"/>
      <w:lvlJc w:val="left"/>
      <w:pPr>
        <w:ind w:left="1440" w:hanging="360"/>
      </w:pPr>
      <w:rPr>
        <w:rFonts w:hint="default"/>
        <w:b/>
        <w:i w:val="0"/>
        <w:color w:val="C00000"/>
        <w:sz w:val="28"/>
        <w:u w:val="none" w:color="FF000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nsid w:val="196439F3"/>
    <w:multiLevelType w:val="hybridMultilevel"/>
    <w:tmpl w:val="DEF2A896"/>
    <w:lvl w:ilvl="0" w:tplc="92FE84F8">
      <w:start w:val="1"/>
      <w:numFmt w:val="decimal"/>
      <w:pStyle w:val="Style3"/>
      <w:lvlText w:val="%1."/>
      <w:lvlJc w:val="left"/>
      <w:pPr>
        <w:ind w:left="1440" w:hanging="360"/>
      </w:pPr>
      <w:rPr>
        <w:rFonts w:hint="default"/>
        <w:b/>
        <w:i w:val="0"/>
        <w:color w:val="C00000"/>
        <w:sz w:val="28"/>
        <w:u w:val="thick" w:color="FF000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nsid w:val="1BC62F4A"/>
    <w:multiLevelType w:val="hybridMultilevel"/>
    <w:tmpl w:val="AE7A19AC"/>
    <w:lvl w:ilvl="0" w:tplc="A24E3946">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nsid w:val="1D894E60"/>
    <w:multiLevelType w:val="hybridMultilevel"/>
    <w:tmpl w:val="22CC60EE"/>
    <w:lvl w:ilvl="0" w:tplc="06E4D872">
      <w:start w:val="1"/>
      <w:numFmt w:val="upperRoman"/>
      <w:lvlText w:val="%1."/>
      <w:lvlJc w:val="left"/>
      <w:pPr>
        <w:ind w:left="1440" w:hanging="360"/>
      </w:pPr>
      <w:rPr>
        <w:rFonts w:hint="default"/>
        <w:b/>
        <w:i w:val="0"/>
        <w:color w:val="632423" w:themeColor="accent2" w:themeShade="80"/>
        <w:sz w:val="28"/>
        <w:u w:val="none" w:color="FF000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
    <w:nsid w:val="23301FF9"/>
    <w:multiLevelType w:val="hybridMultilevel"/>
    <w:tmpl w:val="7D524348"/>
    <w:lvl w:ilvl="0" w:tplc="A24E3946">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
    <w:nsid w:val="24B86B21"/>
    <w:multiLevelType w:val="hybridMultilevel"/>
    <w:tmpl w:val="8F9A9D1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266248F9"/>
    <w:multiLevelType w:val="hybridMultilevel"/>
    <w:tmpl w:val="820C9D00"/>
    <w:lvl w:ilvl="0" w:tplc="06E4D872">
      <w:start w:val="1"/>
      <w:numFmt w:val="upperRoman"/>
      <w:lvlText w:val="%1."/>
      <w:lvlJc w:val="left"/>
      <w:pPr>
        <w:ind w:left="720" w:hanging="360"/>
      </w:pPr>
      <w:rPr>
        <w:rFonts w:hint="default"/>
        <w:b/>
        <w:i w:val="0"/>
        <w:color w:val="632423" w:themeColor="accent2" w:themeShade="80"/>
        <w:sz w:val="28"/>
        <w:u w:val="none" w:color="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925351A"/>
    <w:multiLevelType w:val="hybridMultilevel"/>
    <w:tmpl w:val="BD50211E"/>
    <w:lvl w:ilvl="0" w:tplc="A4D4D5DA">
      <w:start w:val="8"/>
      <w:numFmt w:val="decimal"/>
      <w:lvlText w:val="%1"/>
      <w:lvlJc w:val="left"/>
      <w:pPr>
        <w:ind w:left="1800" w:hanging="360"/>
      </w:pPr>
      <w:rPr>
        <w:rFonts w:hint="default"/>
        <w:sz w:val="48"/>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1">
    <w:nsid w:val="38734E62"/>
    <w:multiLevelType w:val="hybridMultilevel"/>
    <w:tmpl w:val="A3509EB0"/>
    <w:lvl w:ilvl="0" w:tplc="25382EB0">
      <w:start w:val="1"/>
      <w:numFmt w:val="decimal"/>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2">
    <w:nsid w:val="3B3818AD"/>
    <w:multiLevelType w:val="hybridMultilevel"/>
    <w:tmpl w:val="761A29FA"/>
    <w:lvl w:ilvl="0" w:tplc="B0145E18">
      <w:start w:val="1"/>
      <w:numFmt w:val="decimal"/>
      <w:pStyle w:val="T2"/>
      <w:lvlText w:val="%1."/>
      <w:lvlJc w:val="left"/>
      <w:pPr>
        <w:ind w:left="1440" w:hanging="360"/>
      </w:pPr>
      <w:rPr>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3">
    <w:nsid w:val="42765C33"/>
    <w:multiLevelType w:val="multilevel"/>
    <w:tmpl w:val="A0FC6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541177D"/>
    <w:multiLevelType w:val="hybridMultilevel"/>
    <w:tmpl w:val="DEF2A896"/>
    <w:lvl w:ilvl="0" w:tplc="92FE84F8">
      <w:start w:val="1"/>
      <w:numFmt w:val="decimal"/>
      <w:lvlText w:val="%1."/>
      <w:lvlJc w:val="left"/>
      <w:pPr>
        <w:ind w:left="1440" w:hanging="360"/>
      </w:pPr>
      <w:rPr>
        <w:rFonts w:hint="default"/>
        <w:b/>
        <w:i w:val="0"/>
        <w:color w:val="C00000"/>
        <w:sz w:val="28"/>
        <w:u w:val="thick" w:color="FF000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5">
    <w:nsid w:val="483C6F59"/>
    <w:multiLevelType w:val="hybridMultilevel"/>
    <w:tmpl w:val="6BAE65EC"/>
    <w:lvl w:ilvl="0" w:tplc="06E4D872">
      <w:start w:val="1"/>
      <w:numFmt w:val="upperRoman"/>
      <w:lvlText w:val="%1."/>
      <w:lvlJc w:val="left"/>
      <w:pPr>
        <w:ind w:left="720" w:hanging="360"/>
      </w:pPr>
      <w:rPr>
        <w:rFonts w:hint="default"/>
        <w:b/>
        <w:i w:val="0"/>
        <w:color w:val="632423" w:themeColor="accent2" w:themeShade="80"/>
        <w:sz w:val="28"/>
        <w:u w:val="none" w:color="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CF81AED"/>
    <w:multiLevelType w:val="hybridMultilevel"/>
    <w:tmpl w:val="6B82CD2C"/>
    <w:lvl w:ilvl="0" w:tplc="2A788E74">
      <w:start w:val="1"/>
      <w:numFmt w:val="upperRoman"/>
      <w:lvlText w:val="%1.1"/>
      <w:lvlJc w:val="left"/>
      <w:pPr>
        <w:ind w:left="2484" w:hanging="360"/>
      </w:pPr>
      <w:rPr>
        <w:rFonts w:hint="default"/>
        <w:b/>
        <w:i w:val="0"/>
        <w:color w:val="632423" w:themeColor="accent2" w:themeShade="80"/>
        <w:sz w:val="28"/>
        <w:u w:val="thick" w:color="FF0000"/>
      </w:r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17">
    <w:nsid w:val="50273BE8"/>
    <w:multiLevelType w:val="multilevel"/>
    <w:tmpl w:val="EBF6C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2D5797A"/>
    <w:multiLevelType w:val="hybridMultilevel"/>
    <w:tmpl w:val="F9F4AB5E"/>
    <w:lvl w:ilvl="0" w:tplc="7B74B1AC">
      <w:start w:val="1"/>
      <w:numFmt w:val="lowerLetter"/>
      <w:lvlText w:val="%1"/>
      <w:lvlJc w:val="left"/>
      <w:pPr>
        <w:ind w:left="1440" w:hanging="360"/>
      </w:pPr>
      <w:rPr>
        <w:rFonts w:hint="default"/>
        <w:b/>
        <w:i w:val="0"/>
        <w:color w:val="C00000"/>
        <w:sz w:val="28"/>
        <w:u w:val="none" w:color="FF000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9">
    <w:nsid w:val="560F36BF"/>
    <w:multiLevelType w:val="hybridMultilevel"/>
    <w:tmpl w:val="EEACC646"/>
    <w:lvl w:ilvl="0" w:tplc="2A788E74">
      <w:start w:val="1"/>
      <w:numFmt w:val="upperRoman"/>
      <w:lvlText w:val="%1.1"/>
      <w:lvlJc w:val="left"/>
      <w:pPr>
        <w:ind w:left="3192" w:hanging="360"/>
      </w:pPr>
      <w:rPr>
        <w:rFonts w:hint="default"/>
        <w:b/>
        <w:i w:val="0"/>
        <w:color w:val="632423" w:themeColor="accent2" w:themeShade="80"/>
        <w:sz w:val="28"/>
        <w:u w:val="thick" w:color="FF0000"/>
      </w:rPr>
    </w:lvl>
    <w:lvl w:ilvl="1" w:tplc="040C0019" w:tentative="1">
      <w:start w:val="1"/>
      <w:numFmt w:val="lowerLetter"/>
      <w:lvlText w:val="%2."/>
      <w:lvlJc w:val="left"/>
      <w:pPr>
        <w:ind w:left="3912" w:hanging="360"/>
      </w:pPr>
    </w:lvl>
    <w:lvl w:ilvl="2" w:tplc="040C001B" w:tentative="1">
      <w:start w:val="1"/>
      <w:numFmt w:val="lowerRoman"/>
      <w:lvlText w:val="%3."/>
      <w:lvlJc w:val="right"/>
      <w:pPr>
        <w:ind w:left="4632" w:hanging="180"/>
      </w:pPr>
    </w:lvl>
    <w:lvl w:ilvl="3" w:tplc="040C000F" w:tentative="1">
      <w:start w:val="1"/>
      <w:numFmt w:val="decimal"/>
      <w:lvlText w:val="%4."/>
      <w:lvlJc w:val="left"/>
      <w:pPr>
        <w:ind w:left="5352" w:hanging="360"/>
      </w:pPr>
    </w:lvl>
    <w:lvl w:ilvl="4" w:tplc="040C0019" w:tentative="1">
      <w:start w:val="1"/>
      <w:numFmt w:val="lowerLetter"/>
      <w:lvlText w:val="%5."/>
      <w:lvlJc w:val="left"/>
      <w:pPr>
        <w:ind w:left="6072" w:hanging="360"/>
      </w:pPr>
    </w:lvl>
    <w:lvl w:ilvl="5" w:tplc="040C001B" w:tentative="1">
      <w:start w:val="1"/>
      <w:numFmt w:val="lowerRoman"/>
      <w:lvlText w:val="%6."/>
      <w:lvlJc w:val="right"/>
      <w:pPr>
        <w:ind w:left="6792" w:hanging="180"/>
      </w:pPr>
    </w:lvl>
    <w:lvl w:ilvl="6" w:tplc="040C000F" w:tentative="1">
      <w:start w:val="1"/>
      <w:numFmt w:val="decimal"/>
      <w:lvlText w:val="%7."/>
      <w:lvlJc w:val="left"/>
      <w:pPr>
        <w:ind w:left="7512" w:hanging="360"/>
      </w:pPr>
    </w:lvl>
    <w:lvl w:ilvl="7" w:tplc="040C0019" w:tentative="1">
      <w:start w:val="1"/>
      <w:numFmt w:val="lowerLetter"/>
      <w:lvlText w:val="%8."/>
      <w:lvlJc w:val="left"/>
      <w:pPr>
        <w:ind w:left="8232" w:hanging="360"/>
      </w:pPr>
    </w:lvl>
    <w:lvl w:ilvl="8" w:tplc="040C001B" w:tentative="1">
      <w:start w:val="1"/>
      <w:numFmt w:val="lowerRoman"/>
      <w:lvlText w:val="%9."/>
      <w:lvlJc w:val="right"/>
      <w:pPr>
        <w:ind w:left="8952" w:hanging="180"/>
      </w:pPr>
    </w:lvl>
  </w:abstractNum>
  <w:abstractNum w:abstractNumId="20">
    <w:nsid w:val="58DC4AD8"/>
    <w:multiLevelType w:val="hybridMultilevel"/>
    <w:tmpl w:val="9F90DC44"/>
    <w:lvl w:ilvl="0" w:tplc="FE48A2E8">
      <w:start w:val="1"/>
      <w:numFmt w:val="bullet"/>
      <w:lvlText w:val=""/>
      <w:lvlJc w:val="left"/>
      <w:pPr>
        <w:ind w:left="1080" w:hanging="360"/>
      </w:pPr>
      <w:rPr>
        <w:rFonts w:ascii="Symbol" w:hAnsi="Symbo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nsid w:val="5E354F7D"/>
    <w:multiLevelType w:val="hybridMultilevel"/>
    <w:tmpl w:val="8DF8CDA6"/>
    <w:lvl w:ilvl="0" w:tplc="C32E4E00">
      <w:start w:val="5"/>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FA86CCA"/>
    <w:multiLevelType w:val="hybridMultilevel"/>
    <w:tmpl w:val="E40C2DE4"/>
    <w:lvl w:ilvl="0" w:tplc="C32E4E00">
      <w:start w:val="5"/>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4404333"/>
    <w:multiLevelType w:val="hybridMultilevel"/>
    <w:tmpl w:val="1CDA2160"/>
    <w:lvl w:ilvl="0" w:tplc="06E4D872">
      <w:start w:val="1"/>
      <w:numFmt w:val="upperRoman"/>
      <w:lvlText w:val="%1."/>
      <w:lvlJc w:val="left"/>
      <w:pPr>
        <w:ind w:left="720" w:hanging="360"/>
      </w:pPr>
      <w:rPr>
        <w:rFonts w:hint="default"/>
        <w:b/>
        <w:i w:val="0"/>
        <w:color w:val="632423" w:themeColor="accent2" w:themeShade="80"/>
        <w:sz w:val="28"/>
        <w:u w:val="none" w:color="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68931084"/>
    <w:multiLevelType w:val="multilevel"/>
    <w:tmpl w:val="76144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2A31595"/>
    <w:multiLevelType w:val="hybridMultilevel"/>
    <w:tmpl w:val="432EB8DE"/>
    <w:lvl w:ilvl="0" w:tplc="7B74B1AC">
      <w:start w:val="1"/>
      <w:numFmt w:val="lowerLetter"/>
      <w:lvlText w:val="%1"/>
      <w:lvlJc w:val="left"/>
      <w:pPr>
        <w:ind w:left="1440" w:hanging="360"/>
      </w:pPr>
      <w:rPr>
        <w:rFonts w:hint="default"/>
        <w:b/>
        <w:i w:val="0"/>
        <w:color w:val="C00000"/>
        <w:sz w:val="28"/>
        <w:u w:val="none" w:color="FF000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6">
    <w:nsid w:val="73955C35"/>
    <w:multiLevelType w:val="multilevel"/>
    <w:tmpl w:val="6CDCD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5E23197"/>
    <w:multiLevelType w:val="hybridMultilevel"/>
    <w:tmpl w:val="E744E070"/>
    <w:lvl w:ilvl="0" w:tplc="06E4D872">
      <w:start w:val="1"/>
      <w:numFmt w:val="upperRoman"/>
      <w:lvlText w:val="%1."/>
      <w:lvlJc w:val="left"/>
      <w:pPr>
        <w:ind w:left="720" w:hanging="360"/>
      </w:pPr>
      <w:rPr>
        <w:rFonts w:hint="default"/>
        <w:b/>
        <w:i w:val="0"/>
        <w:color w:val="632423" w:themeColor="accent2" w:themeShade="80"/>
        <w:sz w:val="28"/>
        <w:u w:val="none" w:color="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76D236E6"/>
    <w:multiLevelType w:val="hybridMultilevel"/>
    <w:tmpl w:val="0C7A13FC"/>
    <w:lvl w:ilvl="0" w:tplc="7B74B1AC">
      <w:start w:val="1"/>
      <w:numFmt w:val="lowerLetter"/>
      <w:lvlText w:val="%1"/>
      <w:lvlJc w:val="left"/>
      <w:pPr>
        <w:ind w:left="1440" w:hanging="360"/>
      </w:pPr>
      <w:rPr>
        <w:rFonts w:hint="default"/>
        <w:b/>
        <w:i w:val="0"/>
        <w:color w:val="C00000"/>
        <w:sz w:val="28"/>
        <w:u w:val="none" w:color="FF000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9">
    <w:nsid w:val="78522F81"/>
    <w:multiLevelType w:val="hybridMultilevel"/>
    <w:tmpl w:val="5AAC0152"/>
    <w:lvl w:ilvl="0" w:tplc="5874D7AC">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0">
    <w:nsid w:val="7A6E24E7"/>
    <w:multiLevelType w:val="hybridMultilevel"/>
    <w:tmpl w:val="558071EA"/>
    <w:lvl w:ilvl="0" w:tplc="06E4D872">
      <w:start w:val="1"/>
      <w:numFmt w:val="upperRoman"/>
      <w:lvlText w:val="%1."/>
      <w:lvlJc w:val="left"/>
      <w:pPr>
        <w:ind w:left="720" w:hanging="360"/>
      </w:pPr>
      <w:rPr>
        <w:rFonts w:hint="default"/>
        <w:b/>
        <w:i w:val="0"/>
        <w:color w:val="632423" w:themeColor="accent2" w:themeShade="80"/>
        <w:sz w:val="28"/>
        <w:u w:val="none" w:color="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7B897D61"/>
    <w:multiLevelType w:val="hybridMultilevel"/>
    <w:tmpl w:val="AB7C690E"/>
    <w:lvl w:ilvl="0" w:tplc="95C8B700">
      <w:start w:val="1"/>
      <w:numFmt w:val="lowerLetter"/>
      <w:pStyle w:val="T3"/>
      <w:lvlText w:val="%1"/>
      <w:lvlJc w:val="left"/>
      <w:pPr>
        <w:ind w:left="1800" w:hanging="360"/>
      </w:pPr>
      <w:rPr>
        <w:rFonts w:hint="default"/>
        <w:b/>
        <w:i w:val="0"/>
        <w:color w:val="C00000"/>
        <w:sz w:val="28"/>
        <w:u w:val="none" w:color="FF0000"/>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2">
    <w:nsid w:val="7FBD466C"/>
    <w:multiLevelType w:val="hybridMultilevel"/>
    <w:tmpl w:val="43708EB8"/>
    <w:lvl w:ilvl="0" w:tplc="05C6D96A">
      <w:start w:val="8"/>
      <w:numFmt w:val="decimal"/>
      <w:lvlText w:val="%1"/>
      <w:lvlJc w:val="left"/>
      <w:pPr>
        <w:ind w:left="1440" w:hanging="360"/>
      </w:pPr>
      <w:rPr>
        <w:rFonts w:hint="default"/>
        <w:sz w:val="48"/>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9"/>
  </w:num>
  <w:num w:numId="2">
    <w:abstractNumId w:val="1"/>
  </w:num>
  <w:num w:numId="3">
    <w:abstractNumId w:val="16"/>
  </w:num>
  <w:num w:numId="4">
    <w:abstractNumId w:val="19"/>
  </w:num>
  <w:num w:numId="5">
    <w:abstractNumId w:val="4"/>
  </w:num>
  <w:num w:numId="6">
    <w:abstractNumId w:val="17"/>
  </w:num>
  <w:num w:numId="7">
    <w:abstractNumId w:val="9"/>
  </w:num>
  <w:num w:numId="8">
    <w:abstractNumId w:val="9"/>
  </w:num>
  <w:num w:numId="9">
    <w:abstractNumId w:val="20"/>
  </w:num>
  <w:num w:numId="10">
    <w:abstractNumId w:val="9"/>
  </w:num>
  <w:num w:numId="11">
    <w:abstractNumId w:val="22"/>
  </w:num>
  <w:num w:numId="12">
    <w:abstractNumId w:val="2"/>
  </w:num>
  <w:num w:numId="13">
    <w:abstractNumId w:val="8"/>
  </w:num>
  <w:num w:numId="14">
    <w:abstractNumId w:val="24"/>
  </w:num>
  <w:num w:numId="15">
    <w:abstractNumId w:val="26"/>
  </w:num>
  <w:num w:numId="16">
    <w:abstractNumId w:val="0"/>
  </w:num>
  <w:num w:numId="17">
    <w:abstractNumId w:val="13"/>
  </w:num>
  <w:num w:numId="18">
    <w:abstractNumId w:val="21"/>
  </w:num>
  <w:num w:numId="19">
    <w:abstractNumId w:val="9"/>
    <w:lvlOverride w:ilvl="0">
      <w:startOverride w:val="1"/>
    </w:lvlOverride>
  </w:num>
  <w:num w:numId="20">
    <w:abstractNumId w:val="9"/>
    <w:lvlOverride w:ilvl="0">
      <w:startOverride w:val="1"/>
    </w:lvlOverride>
  </w:num>
  <w:num w:numId="21">
    <w:abstractNumId w:val="14"/>
  </w:num>
  <w:num w:numId="22">
    <w:abstractNumId w:val="10"/>
  </w:num>
  <w:num w:numId="23">
    <w:abstractNumId w:val="32"/>
  </w:num>
  <w:num w:numId="24">
    <w:abstractNumId w:val="9"/>
    <w:lvlOverride w:ilvl="0">
      <w:startOverride w:val="2"/>
    </w:lvlOverride>
  </w:num>
  <w:num w:numId="25">
    <w:abstractNumId w:val="12"/>
  </w:num>
  <w:num w:numId="26">
    <w:abstractNumId w:val="11"/>
  </w:num>
  <w:num w:numId="27">
    <w:abstractNumId w:val="6"/>
  </w:num>
  <w:num w:numId="28">
    <w:abstractNumId w:val="5"/>
  </w:num>
  <w:num w:numId="29">
    <w:abstractNumId w:val="7"/>
  </w:num>
  <w:num w:numId="30">
    <w:abstractNumId w:val="12"/>
    <w:lvlOverride w:ilvl="0">
      <w:startOverride w:val="2"/>
    </w:lvlOverride>
  </w:num>
  <w:num w:numId="31">
    <w:abstractNumId w:val="29"/>
  </w:num>
  <w:num w:numId="32">
    <w:abstractNumId w:val="23"/>
  </w:num>
  <w:num w:numId="33">
    <w:abstractNumId w:val="31"/>
  </w:num>
  <w:num w:numId="34">
    <w:abstractNumId w:val="30"/>
  </w:num>
  <w:num w:numId="35">
    <w:abstractNumId w:val="28"/>
  </w:num>
  <w:num w:numId="36">
    <w:abstractNumId w:val="3"/>
  </w:num>
  <w:num w:numId="37">
    <w:abstractNumId w:val="25"/>
  </w:num>
  <w:num w:numId="38">
    <w:abstractNumId w:val="18"/>
  </w:num>
  <w:num w:numId="39">
    <w:abstractNumId w:val="15"/>
  </w:num>
  <w:num w:numId="4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rsids>
    <w:rsidRoot w:val="00F752C3"/>
    <w:rsid w:val="00015A1B"/>
    <w:rsid w:val="00023D7C"/>
    <w:rsid w:val="000479C2"/>
    <w:rsid w:val="0007111C"/>
    <w:rsid w:val="000F25D2"/>
    <w:rsid w:val="00142CE7"/>
    <w:rsid w:val="00156FEF"/>
    <w:rsid w:val="00175667"/>
    <w:rsid w:val="00194215"/>
    <w:rsid w:val="001B5672"/>
    <w:rsid w:val="001E3F3A"/>
    <w:rsid w:val="001E7A88"/>
    <w:rsid w:val="00204172"/>
    <w:rsid w:val="0024573C"/>
    <w:rsid w:val="0025581C"/>
    <w:rsid w:val="00270F9C"/>
    <w:rsid w:val="002B0C5D"/>
    <w:rsid w:val="002D471A"/>
    <w:rsid w:val="00302138"/>
    <w:rsid w:val="00315F3E"/>
    <w:rsid w:val="003162DC"/>
    <w:rsid w:val="00372A9B"/>
    <w:rsid w:val="00390828"/>
    <w:rsid w:val="003A6A13"/>
    <w:rsid w:val="003B2E2A"/>
    <w:rsid w:val="003B538D"/>
    <w:rsid w:val="0042668D"/>
    <w:rsid w:val="004447B8"/>
    <w:rsid w:val="00490792"/>
    <w:rsid w:val="004D5303"/>
    <w:rsid w:val="004F7D28"/>
    <w:rsid w:val="00514E66"/>
    <w:rsid w:val="00571677"/>
    <w:rsid w:val="005B267D"/>
    <w:rsid w:val="005E3D3E"/>
    <w:rsid w:val="006C308F"/>
    <w:rsid w:val="006D0BAF"/>
    <w:rsid w:val="0073178C"/>
    <w:rsid w:val="00785B80"/>
    <w:rsid w:val="00787ED8"/>
    <w:rsid w:val="007A0BF8"/>
    <w:rsid w:val="007C550D"/>
    <w:rsid w:val="007D0E15"/>
    <w:rsid w:val="00834481"/>
    <w:rsid w:val="008424C4"/>
    <w:rsid w:val="008B38CF"/>
    <w:rsid w:val="008F11C2"/>
    <w:rsid w:val="008F4B08"/>
    <w:rsid w:val="009264FC"/>
    <w:rsid w:val="00931C43"/>
    <w:rsid w:val="00932B4D"/>
    <w:rsid w:val="00974153"/>
    <w:rsid w:val="00981864"/>
    <w:rsid w:val="009820A2"/>
    <w:rsid w:val="009835CB"/>
    <w:rsid w:val="009C15E1"/>
    <w:rsid w:val="009E4FD8"/>
    <w:rsid w:val="00A72654"/>
    <w:rsid w:val="00A9368C"/>
    <w:rsid w:val="00AB3DB1"/>
    <w:rsid w:val="00AB6178"/>
    <w:rsid w:val="00B45E1B"/>
    <w:rsid w:val="00BA3174"/>
    <w:rsid w:val="00C01D1E"/>
    <w:rsid w:val="00C23941"/>
    <w:rsid w:val="00C32899"/>
    <w:rsid w:val="00C342C3"/>
    <w:rsid w:val="00C5143B"/>
    <w:rsid w:val="00CD6CED"/>
    <w:rsid w:val="00CD6E5C"/>
    <w:rsid w:val="00CF59AF"/>
    <w:rsid w:val="00DC43E2"/>
    <w:rsid w:val="00DF1DFE"/>
    <w:rsid w:val="00E471B2"/>
    <w:rsid w:val="00E66A98"/>
    <w:rsid w:val="00E746CA"/>
    <w:rsid w:val="00E967ED"/>
    <w:rsid w:val="00ED6051"/>
    <w:rsid w:val="00F441DF"/>
    <w:rsid w:val="00F62AC7"/>
    <w:rsid w:val="00F752C3"/>
    <w:rsid w:val="00FF19D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50D"/>
  </w:style>
  <w:style w:type="paragraph" w:styleId="Titre1">
    <w:name w:val="heading 1"/>
    <w:basedOn w:val="Normal"/>
    <w:next w:val="Normal"/>
    <w:link w:val="Titre1Car"/>
    <w:uiPriority w:val="9"/>
    <w:qFormat/>
    <w:rsid w:val="007D0E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7D0E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7D0E15"/>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link w:val="DefaultCar"/>
    <w:rsid w:val="00F752C3"/>
    <w:pPr>
      <w:autoSpaceDE w:val="0"/>
      <w:autoSpaceDN w:val="0"/>
      <w:adjustRightInd w:val="0"/>
      <w:spacing w:after="0" w:line="240" w:lineRule="auto"/>
    </w:pPr>
    <w:rPr>
      <w:rFonts w:ascii="Century Schoolbook" w:hAnsi="Century Schoolbook" w:cs="Century Schoolbook"/>
      <w:color w:val="000000"/>
      <w:sz w:val="24"/>
      <w:szCs w:val="24"/>
    </w:rPr>
  </w:style>
  <w:style w:type="paragraph" w:styleId="Textedebulles">
    <w:name w:val="Balloon Text"/>
    <w:basedOn w:val="Normal"/>
    <w:link w:val="TextedebullesCar"/>
    <w:uiPriority w:val="99"/>
    <w:semiHidden/>
    <w:unhideWhenUsed/>
    <w:rsid w:val="002D471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D471A"/>
    <w:rPr>
      <w:rFonts w:ascii="Tahoma" w:hAnsi="Tahoma" w:cs="Tahoma"/>
      <w:sz w:val="16"/>
      <w:szCs w:val="16"/>
    </w:rPr>
  </w:style>
  <w:style w:type="paragraph" w:styleId="NormalWeb">
    <w:name w:val="Normal (Web)"/>
    <w:basedOn w:val="Normal"/>
    <w:uiPriority w:val="99"/>
    <w:semiHidden/>
    <w:unhideWhenUsed/>
    <w:rsid w:val="0019421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94215"/>
    <w:rPr>
      <w:b/>
      <w:bCs/>
    </w:rPr>
  </w:style>
  <w:style w:type="paragraph" w:styleId="Paragraphedeliste">
    <w:name w:val="List Paragraph"/>
    <w:basedOn w:val="Normal"/>
    <w:link w:val="ParagraphedelisteCar"/>
    <w:uiPriority w:val="34"/>
    <w:qFormat/>
    <w:rsid w:val="000F25D2"/>
    <w:pPr>
      <w:ind w:left="720"/>
      <w:contextualSpacing/>
    </w:pPr>
  </w:style>
  <w:style w:type="paragraph" w:customStyle="1" w:styleId="Style1">
    <w:name w:val="Style1"/>
    <w:basedOn w:val="Paragraphedeliste"/>
    <w:link w:val="Style1Car"/>
    <w:qFormat/>
    <w:rsid w:val="000F25D2"/>
    <w:pPr>
      <w:ind w:left="0"/>
    </w:pPr>
    <w:rPr>
      <w:rFonts w:ascii="Arial Black" w:hAnsi="Arial Black"/>
      <w:color w:val="002060"/>
      <w:sz w:val="24"/>
      <w:szCs w:val="24"/>
    </w:rPr>
  </w:style>
  <w:style w:type="paragraph" w:customStyle="1" w:styleId="T1">
    <w:name w:val="T1"/>
    <w:basedOn w:val="Style1"/>
    <w:link w:val="T1Car"/>
    <w:qFormat/>
    <w:rsid w:val="000F25D2"/>
    <w:rPr>
      <w:rFonts w:ascii="Arial" w:hAnsi="Arial" w:cs="Arial"/>
      <w:sz w:val="32"/>
      <w:szCs w:val="32"/>
    </w:rPr>
  </w:style>
  <w:style w:type="character" w:customStyle="1" w:styleId="ParagraphedelisteCar">
    <w:name w:val="Paragraphe de liste Car"/>
    <w:basedOn w:val="Policepardfaut"/>
    <w:link w:val="Paragraphedeliste"/>
    <w:uiPriority w:val="34"/>
    <w:rsid w:val="000F25D2"/>
  </w:style>
  <w:style w:type="character" w:customStyle="1" w:styleId="Style1Car">
    <w:name w:val="Style1 Car"/>
    <w:basedOn w:val="ParagraphedelisteCar"/>
    <w:link w:val="Style1"/>
    <w:rsid w:val="000F25D2"/>
    <w:rPr>
      <w:rFonts w:ascii="Arial Black" w:hAnsi="Arial Black"/>
      <w:color w:val="002060"/>
      <w:sz w:val="24"/>
      <w:szCs w:val="24"/>
    </w:rPr>
  </w:style>
  <w:style w:type="character" w:customStyle="1" w:styleId="T1Car">
    <w:name w:val="T1 Car"/>
    <w:basedOn w:val="Style1Car"/>
    <w:link w:val="T1"/>
    <w:rsid w:val="000F25D2"/>
    <w:rPr>
      <w:rFonts w:ascii="Arial" w:hAnsi="Arial" w:cs="Arial"/>
      <w:sz w:val="32"/>
      <w:szCs w:val="32"/>
    </w:rPr>
  </w:style>
  <w:style w:type="paragraph" w:customStyle="1" w:styleId="Style3">
    <w:name w:val="Style3"/>
    <w:basedOn w:val="Style1"/>
    <w:link w:val="Style3Car"/>
    <w:qFormat/>
    <w:rsid w:val="003B538D"/>
    <w:pPr>
      <w:numPr>
        <w:numId w:val="5"/>
      </w:numPr>
    </w:pPr>
  </w:style>
  <w:style w:type="character" w:customStyle="1" w:styleId="Style3Car">
    <w:name w:val="Style3 Car"/>
    <w:basedOn w:val="Style1Car"/>
    <w:link w:val="Style3"/>
    <w:rsid w:val="003B538D"/>
  </w:style>
  <w:style w:type="paragraph" w:styleId="En-tte">
    <w:name w:val="header"/>
    <w:basedOn w:val="Normal"/>
    <w:link w:val="En-tteCar"/>
    <w:uiPriority w:val="99"/>
    <w:semiHidden/>
    <w:unhideWhenUsed/>
    <w:rsid w:val="007A0BF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A0BF8"/>
  </w:style>
  <w:style w:type="paragraph" w:styleId="Pieddepage">
    <w:name w:val="footer"/>
    <w:basedOn w:val="Normal"/>
    <w:link w:val="PieddepageCar"/>
    <w:uiPriority w:val="99"/>
    <w:semiHidden/>
    <w:unhideWhenUsed/>
    <w:rsid w:val="007A0BF8"/>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A0BF8"/>
  </w:style>
  <w:style w:type="paragraph" w:customStyle="1" w:styleId="Style4">
    <w:name w:val="Style4"/>
    <w:basedOn w:val="Default"/>
    <w:link w:val="Style4Car"/>
    <w:qFormat/>
    <w:rsid w:val="00023D7C"/>
    <w:rPr>
      <w:rFonts w:ascii="Times New Roman" w:hAnsi="Times New Roman" w:cs="Times New Roman"/>
      <w:b/>
      <w:color w:val="984806" w:themeColor="accent6" w:themeShade="80"/>
      <w:sz w:val="28"/>
      <w:szCs w:val="28"/>
    </w:rPr>
  </w:style>
  <w:style w:type="character" w:customStyle="1" w:styleId="DefaultCar">
    <w:name w:val="Default Car"/>
    <w:basedOn w:val="Policepardfaut"/>
    <w:link w:val="Default"/>
    <w:rsid w:val="00023D7C"/>
    <w:rPr>
      <w:rFonts w:ascii="Century Schoolbook" w:hAnsi="Century Schoolbook" w:cs="Century Schoolbook"/>
      <w:color w:val="000000"/>
      <w:sz w:val="24"/>
      <w:szCs w:val="24"/>
    </w:rPr>
  </w:style>
  <w:style w:type="character" w:customStyle="1" w:styleId="Style4Car">
    <w:name w:val="Style4 Car"/>
    <w:basedOn w:val="DefaultCar"/>
    <w:link w:val="Style4"/>
    <w:rsid w:val="00023D7C"/>
    <w:rPr>
      <w:rFonts w:ascii="Times New Roman" w:hAnsi="Times New Roman" w:cs="Times New Roman"/>
      <w:b/>
      <w:color w:val="984806" w:themeColor="accent6" w:themeShade="80"/>
      <w:sz w:val="28"/>
      <w:szCs w:val="28"/>
    </w:rPr>
  </w:style>
  <w:style w:type="paragraph" w:customStyle="1" w:styleId="T2">
    <w:name w:val="T2"/>
    <w:basedOn w:val="T1"/>
    <w:link w:val="T2Car"/>
    <w:qFormat/>
    <w:rsid w:val="002B0C5D"/>
    <w:pPr>
      <w:numPr>
        <w:numId w:val="25"/>
      </w:numPr>
    </w:pPr>
    <w:rPr>
      <w:b/>
      <w:color w:val="auto"/>
      <w:sz w:val="28"/>
      <w:szCs w:val="40"/>
    </w:rPr>
  </w:style>
  <w:style w:type="character" w:customStyle="1" w:styleId="T2Car">
    <w:name w:val="T2 Car"/>
    <w:basedOn w:val="T1Car"/>
    <w:link w:val="T2"/>
    <w:rsid w:val="002B0C5D"/>
    <w:rPr>
      <w:b/>
      <w:sz w:val="28"/>
      <w:szCs w:val="40"/>
    </w:rPr>
  </w:style>
  <w:style w:type="paragraph" w:customStyle="1" w:styleId="T3">
    <w:name w:val="T3"/>
    <w:basedOn w:val="T2"/>
    <w:link w:val="T3Car"/>
    <w:qFormat/>
    <w:rsid w:val="008424C4"/>
    <w:pPr>
      <w:numPr>
        <w:numId w:val="33"/>
      </w:numPr>
    </w:pPr>
    <w:rPr>
      <w:rFonts w:ascii="Times New Roman" w:eastAsia="Times New Roman" w:hAnsi="Times New Roman" w:cs="Times New Roman"/>
      <w:b w:val="0"/>
      <w:bCs/>
      <w:i/>
      <w:color w:val="000000"/>
      <w:szCs w:val="28"/>
      <w:lang w:eastAsia="fr-FR"/>
    </w:rPr>
  </w:style>
  <w:style w:type="paragraph" w:customStyle="1" w:styleId="mustapha">
    <w:name w:val="mustapha"/>
    <w:basedOn w:val="Normal"/>
    <w:link w:val="mustaphaCar"/>
    <w:qFormat/>
    <w:rsid w:val="00302138"/>
    <w:pPr>
      <w:jc w:val="center"/>
    </w:pPr>
    <w:rPr>
      <w:rFonts w:ascii="Algerian" w:hAnsi="Algerian"/>
      <w:b/>
      <w:i/>
      <w:color w:val="C00000"/>
      <w:sz w:val="72"/>
      <w:szCs w:val="72"/>
    </w:rPr>
  </w:style>
  <w:style w:type="character" w:customStyle="1" w:styleId="T3Car">
    <w:name w:val="T3 Car"/>
    <w:basedOn w:val="T2Car"/>
    <w:link w:val="T3"/>
    <w:rsid w:val="008424C4"/>
    <w:rPr>
      <w:rFonts w:ascii="Times New Roman" w:eastAsia="Times New Roman" w:hAnsi="Times New Roman" w:cs="Times New Roman"/>
      <w:bCs/>
      <w:i/>
      <w:color w:val="000000"/>
      <w:szCs w:val="28"/>
      <w:lang w:eastAsia="fr-FR"/>
    </w:rPr>
  </w:style>
  <w:style w:type="character" w:customStyle="1" w:styleId="Titre1Car">
    <w:name w:val="Titre 1 Car"/>
    <w:basedOn w:val="Policepardfaut"/>
    <w:link w:val="Titre1"/>
    <w:uiPriority w:val="9"/>
    <w:rsid w:val="007D0E15"/>
    <w:rPr>
      <w:rFonts w:asciiTheme="majorHAnsi" w:eastAsiaTheme="majorEastAsia" w:hAnsiTheme="majorHAnsi" w:cstheme="majorBidi"/>
      <w:b/>
      <w:bCs/>
      <w:color w:val="365F91" w:themeColor="accent1" w:themeShade="BF"/>
      <w:sz w:val="28"/>
      <w:szCs w:val="28"/>
    </w:rPr>
  </w:style>
  <w:style w:type="character" w:customStyle="1" w:styleId="mustaphaCar">
    <w:name w:val="mustapha Car"/>
    <w:basedOn w:val="Policepardfaut"/>
    <w:link w:val="mustapha"/>
    <w:rsid w:val="00302138"/>
    <w:rPr>
      <w:rFonts w:ascii="Algerian" w:hAnsi="Algerian"/>
      <w:b/>
      <w:i/>
      <w:color w:val="C00000"/>
      <w:sz w:val="72"/>
      <w:szCs w:val="72"/>
    </w:rPr>
  </w:style>
  <w:style w:type="character" w:customStyle="1" w:styleId="Titre2Car">
    <w:name w:val="Titre 2 Car"/>
    <w:basedOn w:val="Policepardfaut"/>
    <w:link w:val="Titre2"/>
    <w:uiPriority w:val="9"/>
    <w:semiHidden/>
    <w:rsid w:val="007D0E15"/>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7D0E15"/>
    <w:rPr>
      <w:rFonts w:asciiTheme="majorHAnsi" w:eastAsiaTheme="majorEastAsia" w:hAnsiTheme="majorHAnsi" w:cstheme="majorBidi"/>
      <w:b/>
      <w:bCs/>
      <w:color w:val="4F81BD" w:themeColor="accent1"/>
    </w:rPr>
  </w:style>
  <w:style w:type="paragraph" w:styleId="TM1">
    <w:name w:val="toc 1"/>
    <w:basedOn w:val="Normal"/>
    <w:next w:val="Normal"/>
    <w:autoRedefine/>
    <w:uiPriority w:val="39"/>
    <w:unhideWhenUsed/>
    <w:rsid w:val="007D0E15"/>
    <w:pPr>
      <w:spacing w:after="100"/>
    </w:pPr>
  </w:style>
  <w:style w:type="paragraph" w:styleId="TM2">
    <w:name w:val="toc 2"/>
    <w:basedOn w:val="Normal"/>
    <w:next w:val="Normal"/>
    <w:autoRedefine/>
    <w:uiPriority w:val="39"/>
    <w:unhideWhenUsed/>
    <w:rsid w:val="007D0E15"/>
    <w:pPr>
      <w:spacing w:after="100"/>
      <w:ind w:left="220"/>
    </w:pPr>
  </w:style>
  <w:style w:type="paragraph" w:styleId="TM3">
    <w:name w:val="toc 3"/>
    <w:basedOn w:val="Normal"/>
    <w:next w:val="Normal"/>
    <w:autoRedefine/>
    <w:uiPriority w:val="39"/>
    <w:unhideWhenUsed/>
    <w:rsid w:val="007D0E15"/>
    <w:pPr>
      <w:spacing w:after="100"/>
      <w:ind w:left="440"/>
    </w:pPr>
  </w:style>
  <w:style w:type="character" w:styleId="Lienhypertexte">
    <w:name w:val="Hyperlink"/>
    <w:basedOn w:val="Policepardfaut"/>
    <w:uiPriority w:val="99"/>
    <w:unhideWhenUsed/>
    <w:rsid w:val="007D0E1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emf"/><Relationship Id="rId18" Type="http://schemas.openxmlformats.org/officeDocument/2006/relationships/hyperlink" Target="http://fr.wikipedia.org/wiki/Si%C3%A8cle_des_Lumi%C3%A8res" TargetMode="External"/><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3.emf"/><Relationship Id="rId34" Type="http://schemas.openxmlformats.org/officeDocument/2006/relationships/fontTable" Target="fontTable.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http://fr.wikipedia.org/wiki/Ligne_(unit%C3%A9)" TargetMode="External"/><Relationship Id="rId25" Type="http://schemas.openxmlformats.org/officeDocument/2006/relationships/image" Target="media/image5.pn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fr.wikipedia.org/wiki/Pouce_(unit%C3%A9)" TargetMode="External"/><Relationship Id="rId20" Type="http://schemas.openxmlformats.org/officeDocument/2006/relationships/image" Target="media/image2.emf"/><Relationship Id="rId29" Type="http://schemas.openxmlformats.org/officeDocument/2006/relationships/hyperlink" Target="http://fr.wikipedia.org/wiki/M%C3%A9trolog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yperlink" Target="http://fr.wikipedia.org/wiki/M%C3%A9trologie"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fr.wikipedia.org/wiki/Pied_(unit%C3%A9)" TargetMode="External"/><Relationship Id="rId23" Type="http://schemas.openxmlformats.org/officeDocument/2006/relationships/hyperlink" Target="http://fr.wikipedia.org/wiki/M%C3%A9trologie" TargetMode="External"/><Relationship Id="rId28" Type="http://schemas.openxmlformats.org/officeDocument/2006/relationships/image" Target="media/image8.png"/><Relationship Id="rId10" Type="http://schemas.openxmlformats.org/officeDocument/2006/relationships/diagramQuickStyle" Target="diagrams/quickStyle1.xml"/><Relationship Id="rId19" Type="http://schemas.openxmlformats.org/officeDocument/2006/relationships/hyperlink" Target="http://fr.wikipedia.org/wiki/R%C3%A9volution_fran%C3%A7aise" TargetMode="External"/><Relationship Id="rId31" Type="http://schemas.openxmlformats.org/officeDocument/2006/relationships/hyperlink" Target="http://fr.wikipedia.org/wiki/Bureau_international_des_poids_et_mesures"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fr.wikipedia.org/wiki/Renaissance_(p%C3%A9riode_historique)" TargetMode="External"/><Relationship Id="rId22" Type="http://schemas.openxmlformats.org/officeDocument/2006/relationships/image" Target="media/image4.emf"/><Relationship Id="rId27" Type="http://schemas.openxmlformats.org/officeDocument/2006/relationships/image" Target="media/image7.png"/><Relationship Id="rId30" Type="http://schemas.openxmlformats.org/officeDocument/2006/relationships/hyperlink" Target="http://fr.wikipedia.org/wiki/M%C3%A9trologie"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9C30005-0C5B-4B0A-96EA-30BFD8B232E0}"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fr-FR"/>
        </a:p>
      </dgm:t>
    </dgm:pt>
    <dgm:pt modelId="{CDF34DB9-120C-4523-8ECF-6C88CFEF48B8}">
      <dgm:prSet phldrT="[Texte]" custT="1"/>
      <dgm:spPr/>
      <dgm:t>
        <a:bodyPr/>
        <a:lstStyle/>
        <a:p>
          <a:r>
            <a:rPr lang="fr-FR" sz="2000" b="1">
              <a:solidFill>
                <a:srgbClr val="FF0000"/>
              </a:solidFill>
            </a:rPr>
            <a:t>La métrologie</a:t>
          </a:r>
          <a:endParaRPr lang="fr-FR" sz="2000">
            <a:solidFill>
              <a:srgbClr val="FF0000"/>
            </a:solidFill>
          </a:endParaRPr>
        </a:p>
        <a:p>
          <a:r>
            <a:rPr lang="fr-FR" sz="2000" b="1">
              <a:solidFill>
                <a:srgbClr val="FF0000"/>
              </a:solidFill>
            </a:rPr>
            <a:t>du grec</a:t>
          </a:r>
          <a:endParaRPr lang="fr-FR" sz="2000">
            <a:solidFill>
              <a:srgbClr val="FF0000"/>
            </a:solidFill>
          </a:endParaRPr>
        </a:p>
      </dgm:t>
    </dgm:pt>
    <dgm:pt modelId="{F7CF77D9-99E5-40BD-849E-5A472ED858B4}" type="parTrans" cxnId="{E64FE423-A97F-4FDB-880E-D5DD3011FE35}">
      <dgm:prSet/>
      <dgm:spPr/>
      <dgm:t>
        <a:bodyPr/>
        <a:lstStyle/>
        <a:p>
          <a:endParaRPr lang="fr-FR"/>
        </a:p>
      </dgm:t>
    </dgm:pt>
    <dgm:pt modelId="{0D28368A-5848-4CAE-B440-41FDB28DBCBB}" type="sibTrans" cxnId="{E64FE423-A97F-4FDB-880E-D5DD3011FE35}">
      <dgm:prSet/>
      <dgm:spPr/>
      <dgm:t>
        <a:bodyPr/>
        <a:lstStyle/>
        <a:p>
          <a:endParaRPr lang="fr-FR"/>
        </a:p>
      </dgm:t>
    </dgm:pt>
    <dgm:pt modelId="{394C22BC-6BDD-43C1-A532-077704E46CF1}">
      <dgm:prSet phldrT="[Texte]" custT="1"/>
      <dgm:spPr/>
      <dgm:t>
        <a:bodyPr/>
        <a:lstStyle/>
        <a:p>
          <a:r>
            <a:rPr lang="fr-FR" sz="1800">
              <a:solidFill>
                <a:srgbClr val="FF0000"/>
              </a:solidFill>
            </a:rPr>
            <a:t>Metron</a:t>
          </a:r>
        </a:p>
        <a:p>
          <a:r>
            <a:rPr lang="fr-FR" sz="1800">
              <a:solidFill>
                <a:srgbClr val="FF0000"/>
              </a:solidFill>
            </a:rPr>
            <a:t> =</a:t>
          </a:r>
        </a:p>
        <a:p>
          <a:r>
            <a:rPr lang="fr-FR" sz="1800">
              <a:solidFill>
                <a:srgbClr val="FF0000"/>
              </a:solidFill>
            </a:rPr>
            <a:t> mesure</a:t>
          </a:r>
        </a:p>
      </dgm:t>
    </dgm:pt>
    <dgm:pt modelId="{0E47F2D7-47A6-4E9F-8359-ECCD75FE8DFE}" type="parTrans" cxnId="{B2AAB5C6-39C3-4739-8A4A-F1BE583961CB}">
      <dgm:prSet/>
      <dgm:spPr/>
      <dgm:t>
        <a:bodyPr/>
        <a:lstStyle/>
        <a:p>
          <a:endParaRPr lang="fr-FR"/>
        </a:p>
      </dgm:t>
    </dgm:pt>
    <dgm:pt modelId="{DE6A2F7E-2FE3-4B97-A963-9C0899E61B50}" type="sibTrans" cxnId="{B2AAB5C6-39C3-4739-8A4A-F1BE583961CB}">
      <dgm:prSet/>
      <dgm:spPr/>
      <dgm:t>
        <a:bodyPr/>
        <a:lstStyle/>
        <a:p>
          <a:endParaRPr lang="fr-FR"/>
        </a:p>
      </dgm:t>
    </dgm:pt>
    <dgm:pt modelId="{3D1EA3A1-27E0-42D8-9F9D-C526E78FE2E2}">
      <dgm:prSet phldrT="[Texte]" custT="1"/>
      <dgm:spPr/>
      <dgm:t>
        <a:bodyPr/>
        <a:lstStyle/>
        <a:p>
          <a:r>
            <a:rPr lang="fr-FR" sz="1800">
              <a:solidFill>
                <a:srgbClr val="FF0000"/>
              </a:solidFill>
            </a:rPr>
            <a:t>Logos</a:t>
          </a:r>
        </a:p>
        <a:p>
          <a:r>
            <a:rPr lang="fr-FR" sz="1800">
              <a:solidFill>
                <a:srgbClr val="FF0000"/>
              </a:solidFill>
            </a:rPr>
            <a:t> =</a:t>
          </a:r>
        </a:p>
        <a:p>
          <a:r>
            <a:rPr lang="fr-FR" sz="1800">
              <a:solidFill>
                <a:srgbClr val="FF0000"/>
              </a:solidFill>
            </a:rPr>
            <a:t> science</a:t>
          </a:r>
        </a:p>
      </dgm:t>
    </dgm:pt>
    <dgm:pt modelId="{F794AECD-9C86-4FBD-871C-FAD65EC47D21}" type="parTrans" cxnId="{3E57E8BD-3A4A-404D-B3BD-7F6265D4D0CB}">
      <dgm:prSet/>
      <dgm:spPr/>
      <dgm:t>
        <a:bodyPr/>
        <a:lstStyle/>
        <a:p>
          <a:endParaRPr lang="fr-FR"/>
        </a:p>
      </dgm:t>
    </dgm:pt>
    <dgm:pt modelId="{EF20E4CC-0027-4B4A-A89D-82C2E847497E}" type="sibTrans" cxnId="{3E57E8BD-3A4A-404D-B3BD-7F6265D4D0CB}">
      <dgm:prSet/>
      <dgm:spPr/>
      <dgm:t>
        <a:bodyPr/>
        <a:lstStyle/>
        <a:p>
          <a:endParaRPr lang="fr-FR"/>
        </a:p>
      </dgm:t>
    </dgm:pt>
    <dgm:pt modelId="{9FB7C4BB-58BE-4956-A5B6-E06035DE0169}" type="pres">
      <dgm:prSet presAssocID="{09C30005-0C5B-4B0A-96EA-30BFD8B232E0}" presName="cycle" presStyleCnt="0">
        <dgm:presLayoutVars>
          <dgm:chMax val="1"/>
          <dgm:dir/>
          <dgm:animLvl val="ctr"/>
          <dgm:resizeHandles val="exact"/>
        </dgm:presLayoutVars>
      </dgm:prSet>
      <dgm:spPr/>
      <dgm:t>
        <a:bodyPr/>
        <a:lstStyle/>
        <a:p>
          <a:endParaRPr lang="fr-FR"/>
        </a:p>
      </dgm:t>
    </dgm:pt>
    <dgm:pt modelId="{452690B6-919D-4BE2-AD29-751F9C45F79A}" type="pres">
      <dgm:prSet presAssocID="{CDF34DB9-120C-4523-8ECF-6C88CFEF48B8}" presName="centerShape" presStyleLbl="node0" presStyleIdx="0" presStyleCnt="1" custLinFactNeighborX="206" custLinFactNeighborY="-29444"/>
      <dgm:spPr/>
      <dgm:t>
        <a:bodyPr/>
        <a:lstStyle/>
        <a:p>
          <a:endParaRPr lang="fr-FR"/>
        </a:p>
      </dgm:t>
    </dgm:pt>
    <dgm:pt modelId="{C35A87E9-3AE8-4952-AEE0-739B0AF2BC50}" type="pres">
      <dgm:prSet presAssocID="{0E47F2D7-47A6-4E9F-8359-ECCD75FE8DFE}" presName="parTrans" presStyleLbl="bgSibTrans2D1" presStyleIdx="0" presStyleCnt="2" custAng="10586082" custScaleX="46203" custScaleY="42097" custLinFactNeighborX="26028" custLinFactNeighborY="-67936"/>
      <dgm:spPr/>
      <dgm:t>
        <a:bodyPr/>
        <a:lstStyle/>
        <a:p>
          <a:endParaRPr lang="fr-FR"/>
        </a:p>
      </dgm:t>
    </dgm:pt>
    <dgm:pt modelId="{2DC45552-2A45-4F4C-818B-E785F6A0AC10}" type="pres">
      <dgm:prSet presAssocID="{394C22BC-6BDD-43C1-A532-077704E46CF1}" presName="node" presStyleLbl="node1" presStyleIdx="0" presStyleCnt="2" custRadScaleRad="85255" custRadScaleInc="-56249">
        <dgm:presLayoutVars>
          <dgm:bulletEnabled val="1"/>
        </dgm:presLayoutVars>
      </dgm:prSet>
      <dgm:spPr/>
      <dgm:t>
        <a:bodyPr/>
        <a:lstStyle/>
        <a:p>
          <a:endParaRPr lang="fr-FR"/>
        </a:p>
      </dgm:t>
    </dgm:pt>
    <dgm:pt modelId="{6AC7D43B-0BFE-4CC2-AA9C-8B3296B1E12F}" type="pres">
      <dgm:prSet presAssocID="{F794AECD-9C86-4FBD-871C-FAD65EC47D21}" presName="parTrans" presStyleLbl="bgSibTrans2D1" presStyleIdx="1" presStyleCnt="2" custAng="10840219" custScaleX="45618" custScaleY="36206" custLinFactNeighborX="-26334" custLinFactNeighborY="-67551"/>
      <dgm:spPr/>
      <dgm:t>
        <a:bodyPr/>
        <a:lstStyle/>
        <a:p>
          <a:endParaRPr lang="fr-FR"/>
        </a:p>
      </dgm:t>
    </dgm:pt>
    <dgm:pt modelId="{B91FF33F-658F-435A-9410-8A82A43DB7A1}" type="pres">
      <dgm:prSet presAssocID="{3D1EA3A1-27E0-42D8-9F9D-C526E78FE2E2}" presName="node" presStyleLbl="node1" presStyleIdx="1" presStyleCnt="2" custRadScaleRad="83578" custRadScaleInc="51151">
        <dgm:presLayoutVars>
          <dgm:bulletEnabled val="1"/>
        </dgm:presLayoutVars>
      </dgm:prSet>
      <dgm:spPr/>
      <dgm:t>
        <a:bodyPr/>
        <a:lstStyle/>
        <a:p>
          <a:endParaRPr lang="fr-FR"/>
        </a:p>
      </dgm:t>
    </dgm:pt>
  </dgm:ptLst>
  <dgm:cxnLst>
    <dgm:cxn modelId="{E64FE423-A97F-4FDB-880E-D5DD3011FE35}" srcId="{09C30005-0C5B-4B0A-96EA-30BFD8B232E0}" destId="{CDF34DB9-120C-4523-8ECF-6C88CFEF48B8}" srcOrd="0" destOrd="0" parTransId="{F7CF77D9-99E5-40BD-849E-5A472ED858B4}" sibTransId="{0D28368A-5848-4CAE-B440-41FDB28DBCBB}"/>
    <dgm:cxn modelId="{F424E724-F7C4-4705-8944-4ECA54FAC0E6}" type="presOf" srcId="{CDF34DB9-120C-4523-8ECF-6C88CFEF48B8}" destId="{452690B6-919D-4BE2-AD29-751F9C45F79A}" srcOrd="0" destOrd="0" presId="urn:microsoft.com/office/officeart/2005/8/layout/radial4"/>
    <dgm:cxn modelId="{45519828-D2B0-4D67-8E9B-C04EA35BEED9}" type="presOf" srcId="{09C30005-0C5B-4B0A-96EA-30BFD8B232E0}" destId="{9FB7C4BB-58BE-4956-A5B6-E06035DE0169}" srcOrd="0" destOrd="0" presId="urn:microsoft.com/office/officeart/2005/8/layout/radial4"/>
    <dgm:cxn modelId="{3E57E8BD-3A4A-404D-B3BD-7F6265D4D0CB}" srcId="{CDF34DB9-120C-4523-8ECF-6C88CFEF48B8}" destId="{3D1EA3A1-27E0-42D8-9F9D-C526E78FE2E2}" srcOrd="1" destOrd="0" parTransId="{F794AECD-9C86-4FBD-871C-FAD65EC47D21}" sibTransId="{EF20E4CC-0027-4B4A-A89D-82C2E847497E}"/>
    <dgm:cxn modelId="{6865155B-91B4-4BA4-99D8-6A82FC62EAD2}" type="presOf" srcId="{F794AECD-9C86-4FBD-871C-FAD65EC47D21}" destId="{6AC7D43B-0BFE-4CC2-AA9C-8B3296B1E12F}" srcOrd="0" destOrd="0" presId="urn:microsoft.com/office/officeart/2005/8/layout/radial4"/>
    <dgm:cxn modelId="{D0F001A4-0F75-468E-A79D-607BD94FE171}" type="presOf" srcId="{394C22BC-6BDD-43C1-A532-077704E46CF1}" destId="{2DC45552-2A45-4F4C-818B-E785F6A0AC10}" srcOrd="0" destOrd="0" presId="urn:microsoft.com/office/officeart/2005/8/layout/radial4"/>
    <dgm:cxn modelId="{D491D7FB-32CC-40F4-861F-4A15279551CC}" type="presOf" srcId="{0E47F2D7-47A6-4E9F-8359-ECCD75FE8DFE}" destId="{C35A87E9-3AE8-4952-AEE0-739B0AF2BC50}" srcOrd="0" destOrd="0" presId="urn:microsoft.com/office/officeart/2005/8/layout/radial4"/>
    <dgm:cxn modelId="{BDFC25BF-5304-4ACE-8207-4F9BFBD7E53B}" type="presOf" srcId="{3D1EA3A1-27E0-42D8-9F9D-C526E78FE2E2}" destId="{B91FF33F-658F-435A-9410-8A82A43DB7A1}" srcOrd="0" destOrd="0" presId="urn:microsoft.com/office/officeart/2005/8/layout/radial4"/>
    <dgm:cxn modelId="{B2AAB5C6-39C3-4739-8A4A-F1BE583961CB}" srcId="{CDF34DB9-120C-4523-8ECF-6C88CFEF48B8}" destId="{394C22BC-6BDD-43C1-A532-077704E46CF1}" srcOrd="0" destOrd="0" parTransId="{0E47F2D7-47A6-4E9F-8359-ECCD75FE8DFE}" sibTransId="{DE6A2F7E-2FE3-4B97-A963-9C0899E61B50}"/>
    <dgm:cxn modelId="{36BFF03B-9DAE-4F00-A335-2777569FD0AD}" type="presParOf" srcId="{9FB7C4BB-58BE-4956-A5B6-E06035DE0169}" destId="{452690B6-919D-4BE2-AD29-751F9C45F79A}" srcOrd="0" destOrd="0" presId="urn:microsoft.com/office/officeart/2005/8/layout/radial4"/>
    <dgm:cxn modelId="{E0480967-2F68-4125-958C-F2F209B66CFF}" type="presParOf" srcId="{9FB7C4BB-58BE-4956-A5B6-E06035DE0169}" destId="{C35A87E9-3AE8-4952-AEE0-739B0AF2BC50}" srcOrd="1" destOrd="0" presId="urn:microsoft.com/office/officeart/2005/8/layout/radial4"/>
    <dgm:cxn modelId="{7208E92F-20C0-499A-B879-A09B5030164B}" type="presParOf" srcId="{9FB7C4BB-58BE-4956-A5B6-E06035DE0169}" destId="{2DC45552-2A45-4F4C-818B-E785F6A0AC10}" srcOrd="2" destOrd="0" presId="urn:microsoft.com/office/officeart/2005/8/layout/radial4"/>
    <dgm:cxn modelId="{91E64156-16BB-43A6-AAB0-038C00C1E1ED}" type="presParOf" srcId="{9FB7C4BB-58BE-4956-A5B6-E06035DE0169}" destId="{6AC7D43B-0BFE-4CC2-AA9C-8B3296B1E12F}" srcOrd="3" destOrd="0" presId="urn:microsoft.com/office/officeart/2005/8/layout/radial4"/>
    <dgm:cxn modelId="{0249371C-B431-4E8D-AC15-A737830BB88B}" type="presParOf" srcId="{9FB7C4BB-58BE-4956-A5B6-E06035DE0169}" destId="{B91FF33F-658F-435A-9410-8A82A43DB7A1}" srcOrd="4" destOrd="0" presId="urn:microsoft.com/office/officeart/2005/8/layout/radial4"/>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52690B6-919D-4BE2-AD29-751F9C45F79A}">
      <dsp:nvSpPr>
        <dsp:cNvPr id="0" name=""/>
        <dsp:cNvSpPr/>
      </dsp:nvSpPr>
      <dsp:spPr>
        <a:xfrm>
          <a:off x="1887015" y="1"/>
          <a:ext cx="1731645" cy="173164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fr-FR" sz="2000" b="1" kern="1200">
              <a:solidFill>
                <a:srgbClr val="FF0000"/>
              </a:solidFill>
            </a:rPr>
            <a:t>La métrologie</a:t>
          </a:r>
          <a:endParaRPr lang="fr-FR" sz="2000" kern="1200">
            <a:solidFill>
              <a:srgbClr val="FF0000"/>
            </a:solidFill>
          </a:endParaRPr>
        </a:p>
        <a:p>
          <a:pPr lvl="0" algn="ctr" defTabSz="889000">
            <a:lnSpc>
              <a:spcPct val="90000"/>
            </a:lnSpc>
            <a:spcBef>
              <a:spcPct val="0"/>
            </a:spcBef>
            <a:spcAft>
              <a:spcPct val="35000"/>
            </a:spcAft>
          </a:pPr>
          <a:r>
            <a:rPr lang="fr-FR" sz="2000" b="1" kern="1200">
              <a:solidFill>
                <a:srgbClr val="FF0000"/>
              </a:solidFill>
            </a:rPr>
            <a:t>du grec</a:t>
          </a:r>
          <a:endParaRPr lang="fr-FR" sz="2000" kern="1200">
            <a:solidFill>
              <a:srgbClr val="FF0000"/>
            </a:solidFill>
          </a:endParaRPr>
        </a:p>
      </dsp:txBody>
      <dsp:txXfrm>
        <a:off x="1887015" y="1"/>
        <a:ext cx="1731645" cy="1731645"/>
      </dsp:txXfrm>
    </dsp:sp>
    <dsp:sp modelId="{C35A87E9-3AE8-4952-AEE0-739B0AF2BC50}">
      <dsp:nvSpPr>
        <dsp:cNvPr id="0" name=""/>
        <dsp:cNvSpPr/>
      </dsp:nvSpPr>
      <dsp:spPr>
        <a:xfrm rot="18778740">
          <a:off x="1487231" y="1672817"/>
          <a:ext cx="783002" cy="207756"/>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DC45552-2A45-4F4C-818B-E785F6A0AC10}">
      <dsp:nvSpPr>
        <dsp:cNvPr id="0" name=""/>
        <dsp:cNvSpPr/>
      </dsp:nvSpPr>
      <dsp:spPr>
        <a:xfrm>
          <a:off x="7" y="2036749"/>
          <a:ext cx="1645062" cy="13160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800100">
            <a:lnSpc>
              <a:spcPct val="90000"/>
            </a:lnSpc>
            <a:spcBef>
              <a:spcPct val="0"/>
            </a:spcBef>
            <a:spcAft>
              <a:spcPct val="35000"/>
            </a:spcAft>
          </a:pPr>
          <a:r>
            <a:rPr lang="fr-FR" sz="1800" kern="1200">
              <a:solidFill>
                <a:srgbClr val="FF0000"/>
              </a:solidFill>
            </a:rPr>
            <a:t>Metron</a:t>
          </a:r>
        </a:p>
        <a:p>
          <a:pPr lvl="0" algn="ctr" defTabSz="800100">
            <a:lnSpc>
              <a:spcPct val="90000"/>
            </a:lnSpc>
            <a:spcBef>
              <a:spcPct val="0"/>
            </a:spcBef>
            <a:spcAft>
              <a:spcPct val="35000"/>
            </a:spcAft>
          </a:pPr>
          <a:r>
            <a:rPr lang="fr-FR" sz="1800" kern="1200">
              <a:solidFill>
                <a:srgbClr val="FF0000"/>
              </a:solidFill>
            </a:rPr>
            <a:t> =</a:t>
          </a:r>
        </a:p>
        <a:p>
          <a:pPr lvl="0" algn="ctr" defTabSz="800100">
            <a:lnSpc>
              <a:spcPct val="90000"/>
            </a:lnSpc>
            <a:spcBef>
              <a:spcPct val="0"/>
            </a:spcBef>
            <a:spcAft>
              <a:spcPct val="35000"/>
            </a:spcAft>
          </a:pPr>
          <a:r>
            <a:rPr lang="fr-FR" sz="1800" kern="1200">
              <a:solidFill>
                <a:srgbClr val="FF0000"/>
              </a:solidFill>
            </a:rPr>
            <a:t> mesure</a:t>
          </a:r>
        </a:p>
      </dsp:txBody>
      <dsp:txXfrm>
        <a:off x="7" y="2036749"/>
        <a:ext cx="1645062" cy="1316050"/>
      </dsp:txXfrm>
    </dsp:sp>
    <dsp:sp modelId="{6AC7D43B-0BFE-4CC2-AA9C-8B3296B1E12F}">
      <dsp:nvSpPr>
        <dsp:cNvPr id="0" name=""/>
        <dsp:cNvSpPr/>
      </dsp:nvSpPr>
      <dsp:spPr>
        <a:xfrm rot="13392404">
          <a:off x="3260180" y="1643763"/>
          <a:ext cx="743799" cy="178683"/>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91FF33F-658F-435A-9410-8A82A43DB7A1}">
      <dsp:nvSpPr>
        <dsp:cNvPr id="0" name=""/>
        <dsp:cNvSpPr/>
      </dsp:nvSpPr>
      <dsp:spPr>
        <a:xfrm>
          <a:off x="3839637" y="1959611"/>
          <a:ext cx="1645062" cy="13160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800100">
            <a:lnSpc>
              <a:spcPct val="90000"/>
            </a:lnSpc>
            <a:spcBef>
              <a:spcPct val="0"/>
            </a:spcBef>
            <a:spcAft>
              <a:spcPct val="35000"/>
            </a:spcAft>
          </a:pPr>
          <a:r>
            <a:rPr lang="fr-FR" sz="1800" kern="1200">
              <a:solidFill>
                <a:srgbClr val="FF0000"/>
              </a:solidFill>
            </a:rPr>
            <a:t>Logos</a:t>
          </a:r>
        </a:p>
        <a:p>
          <a:pPr lvl="0" algn="ctr" defTabSz="800100">
            <a:lnSpc>
              <a:spcPct val="90000"/>
            </a:lnSpc>
            <a:spcBef>
              <a:spcPct val="0"/>
            </a:spcBef>
            <a:spcAft>
              <a:spcPct val="35000"/>
            </a:spcAft>
          </a:pPr>
          <a:r>
            <a:rPr lang="fr-FR" sz="1800" kern="1200">
              <a:solidFill>
                <a:srgbClr val="FF0000"/>
              </a:solidFill>
            </a:rPr>
            <a:t> =</a:t>
          </a:r>
        </a:p>
        <a:p>
          <a:pPr lvl="0" algn="ctr" defTabSz="800100">
            <a:lnSpc>
              <a:spcPct val="90000"/>
            </a:lnSpc>
            <a:spcBef>
              <a:spcPct val="0"/>
            </a:spcBef>
            <a:spcAft>
              <a:spcPct val="35000"/>
            </a:spcAft>
          </a:pPr>
          <a:r>
            <a:rPr lang="fr-FR" sz="1800" kern="1200">
              <a:solidFill>
                <a:srgbClr val="FF0000"/>
              </a:solidFill>
            </a:rPr>
            <a:t> science</a:t>
          </a:r>
        </a:p>
      </dsp:txBody>
      <dsp:txXfrm>
        <a:off x="3839637" y="1959611"/>
        <a:ext cx="1645062" cy="1316050"/>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nderie">
      <a:majorFont>
        <a:latin typeface="Rockwell"/>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AADF48-E291-49F3-A68A-3E693E03C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TotalTime>
  <Pages>1</Pages>
  <Words>4245</Words>
  <Characters>23353</Characters>
  <Application>Microsoft Office Word</Application>
  <DocSecurity>0</DocSecurity>
  <Lines>194</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dcterms:created xsi:type="dcterms:W3CDTF">2012-12-22T21:43:00Z</dcterms:created>
  <dcterms:modified xsi:type="dcterms:W3CDTF">2013-01-18T09:23:00Z</dcterms:modified>
</cp:coreProperties>
</file>